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41B" w:rsidRDefault="0026525E" w:rsidP="00F27086">
      <w:pPr>
        <w:pStyle w:val="NoSpacing"/>
        <w:jc w:val="center"/>
        <w:rPr>
          <w:rFonts w:asciiTheme="majorHAnsi" w:hAnsiTheme="majorHAnsi"/>
          <w:b/>
          <w:sz w:val="22"/>
          <w:szCs w:val="22"/>
        </w:rPr>
      </w:pPr>
      <w:r w:rsidRPr="00056C23">
        <w:rPr>
          <w:rStyle w:val="l5tlu1"/>
          <w:rFonts w:asciiTheme="majorHAnsi" w:hAnsiTheme="majorHAnsi" w:cs="Arial"/>
          <w:sz w:val="22"/>
          <w:szCs w:val="22"/>
        </w:rPr>
        <w:t xml:space="preserve">REGULAMENTUL DE ORGANIZARE ŞI FUNCŢIONARE A UNITĂŢILOR DE ÎNVĂŢĂMÂNT PREUNIVERSITAR APROBAT PRIN ORDINUL </w:t>
      </w:r>
      <w:r w:rsidR="0006241B">
        <w:rPr>
          <w:rFonts w:asciiTheme="majorHAnsi" w:hAnsiTheme="majorHAnsi"/>
          <w:b/>
          <w:sz w:val="22"/>
          <w:szCs w:val="22"/>
        </w:rPr>
        <w:t>MINISTRULUI</w:t>
      </w:r>
      <w:r w:rsidRPr="00056C23">
        <w:rPr>
          <w:rFonts w:asciiTheme="majorHAnsi" w:hAnsiTheme="majorHAnsi"/>
          <w:b/>
          <w:sz w:val="22"/>
          <w:szCs w:val="22"/>
        </w:rPr>
        <w:t xml:space="preserve"> EDUCAŢIEI NAŢIONALE </w:t>
      </w:r>
    </w:p>
    <w:p w:rsidR="00F27086" w:rsidRPr="00056C23" w:rsidRDefault="0026525E" w:rsidP="00F27086">
      <w:pPr>
        <w:pStyle w:val="NoSpacing"/>
        <w:jc w:val="center"/>
        <w:rPr>
          <w:rFonts w:asciiTheme="majorHAnsi" w:hAnsiTheme="majorHAnsi"/>
          <w:sz w:val="22"/>
          <w:szCs w:val="22"/>
        </w:rPr>
      </w:pPr>
      <w:r w:rsidRPr="00056C23">
        <w:rPr>
          <w:rStyle w:val="l5tlu1"/>
          <w:rFonts w:asciiTheme="majorHAnsi" w:hAnsiTheme="majorHAnsi" w:cs="Arial"/>
          <w:sz w:val="22"/>
          <w:szCs w:val="22"/>
        </w:rPr>
        <w:t>NR. 5115/2014</w:t>
      </w:r>
    </w:p>
    <w:p w:rsidR="00F27086" w:rsidRPr="00056C23" w:rsidRDefault="00F27086" w:rsidP="00F27086">
      <w:pPr>
        <w:pStyle w:val="NoSpacing"/>
        <w:jc w:val="center"/>
        <w:rPr>
          <w:rFonts w:asciiTheme="majorHAnsi" w:hAnsiTheme="majorHAnsi"/>
          <w:sz w:val="22"/>
        </w:rPr>
      </w:pPr>
      <w:r w:rsidRPr="00056C23">
        <w:rPr>
          <w:rFonts w:asciiTheme="majorHAnsi" w:hAnsiTheme="majorHAnsi"/>
          <w:sz w:val="22"/>
        </w:rPr>
        <w:t>În vigoare de la 13 ianuarie 2015</w:t>
      </w:r>
    </w:p>
    <w:p w:rsidR="00F27086" w:rsidRPr="00056C23" w:rsidRDefault="00F27086" w:rsidP="00F27086">
      <w:pPr>
        <w:pStyle w:val="NoSpacing"/>
        <w:jc w:val="center"/>
        <w:rPr>
          <w:rFonts w:asciiTheme="majorHAnsi" w:hAnsiTheme="majorHAnsi"/>
          <w:sz w:val="22"/>
        </w:rPr>
      </w:pPr>
      <w:r w:rsidRPr="00056C23">
        <w:rPr>
          <w:rFonts w:asciiTheme="majorHAnsi" w:hAnsiTheme="majorHAnsi"/>
          <w:sz w:val="22"/>
        </w:rPr>
        <w:t xml:space="preserve">Publicat în Monitorul Oficial, Partea I Nr. 23bis din 13 ianuarie 2015. </w:t>
      </w:r>
    </w:p>
    <w:p w:rsidR="00F27086" w:rsidRDefault="00F27086" w:rsidP="00F27086">
      <w:pPr>
        <w:jc w:val="center"/>
        <w:rPr>
          <w:rFonts w:ascii="Arial" w:hAnsi="Arial" w:cs="Arial"/>
          <w:b/>
          <w:bCs/>
          <w:color w:val="A52A2A"/>
          <w:sz w:val="20"/>
          <w:szCs w:val="20"/>
        </w:rPr>
      </w:pPr>
    </w:p>
    <w:p w:rsidR="00F27086" w:rsidRPr="00F27086" w:rsidRDefault="00FB29BA" w:rsidP="00056C23">
      <w:pPr>
        <w:rPr>
          <w:rFonts w:asciiTheme="majorHAnsi" w:hAnsiTheme="majorHAnsi" w:cs="Arial"/>
          <w:b/>
          <w:sz w:val="22"/>
          <w:szCs w:val="20"/>
        </w:rPr>
      </w:pPr>
      <w:r w:rsidRPr="00F27086">
        <w:rPr>
          <w:rFonts w:asciiTheme="majorHAnsi" w:hAnsiTheme="majorHAnsi" w:cs="Arial"/>
          <w:b/>
          <w:bCs/>
          <w:sz w:val="22"/>
          <w:szCs w:val="20"/>
        </w:rPr>
        <w:t>TITLUL IX</w:t>
      </w:r>
      <w:r w:rsidRPr="00F27086">
        <w:rPr>
          <w:rFonts w:asciiTheme="majorHAnsi" w:hAnsiTheme="majorHAnsi" w:cs="Arial"/>
          <w:b/>
          <w:bCs/>
          <w:sz w:val="22"/>
          <w:szCs w:val="20"/>
        </w:rPr>
        <w:br/>
      </w:r>
      <w:r w:rsidRPr="00F27086">
        <w:rPr>
          <w:rStyle w:val="l5def1"/>
          <w:rFonts w:asciiTheme="majorHAnsi" w:hAnsiTheme="majorHAnsi"/>
          <w:b/>
          <w:color w:val="auto"/>
          <w:sz w:val="22"/>
        </w:rPr>
        <w:t>PARTENERII EDUCAŢIONALI</w:t>
      </w:r>
      <w:r w:rsidRPr="00F27086">
        <w:rPr>
          <w:rFonts w:asciiTheme="majorHAnsi" w:hAnsiTheme="majorHAnsi" w:cs="Arial"/>
          <w:b/>
          <w:sz w:val="22"/>
          <w:szCs w:val="20"/>
        </w:rPr>
        <w:t xml:space="preserve">  </w:t>
      </w:r>
    </w:p>
    <w:p w:rsidR="00F27086" w:rsidRPr="00F27086" w:rsidRDefault="00FB29BA" w:rsidP="00056C23">
      <w:pPr>
        <w:rPr>
          <w:rFonts w:ascii="Arial" w:hAnsi="Arial" w:cs="Arial"/>
          <w:color w:val="000000"/>
          <w:sz w:val="20"/>
          <w:szCs w:val="20"/>
        </w:rPr>
      </w:pPr>
      <w:r w:rsidRPr="00F27086">
        <w:rPr>
          <w:rFonts w:asciiTheme="majorHAnsi" w:hAnsiTheme="majorHAnsi" w:cs="Arial"/>
          <w:b/>
          <w:bCs/>
          <w:sz w:val="22"/>
          <w:szCs w:val="20"/>
        </w:rPr>
        <w:t>CAPITOLUL 1</w:t>
      </w:r>
      <w:r w:rsidRPr="00F27086">
        <w:rPr>
          <w:rFonts w:asciiTheme="majorHAnsi" w:hAnsiTheme="majorHAnsi" w:cs="Arial"/>
          <w:b/>
          <w:bCs/>
          <w:sz w:val="22"/>
          <w:szCs w:val="20"/>
        </w:rPr>
        <w:br/>
      </w:r>
      <w:r w:rsidRPr="00F27086">
        <w:rPr>
          <w:rStyle w:val="l5def1"/>
          <w:rFonts w:asciiTheme="majorHAnsi" w:hAnsiTheme="majorHAnsi"/>
          <w:b/>
          <w:color w:val="auto"/>
          <w:sz w:val="22"/>
        </w:rPr>
        <w:t>DREPTURILE PĂRINŢILOR, TUTORILOR SAU SUSŢINĂTORILOR LEGALI</w:t>
      </w:r>
      <w:r w:rsidRPr="00F27086">
        <w:rPr>
          <w:rFonts w:asciiTheme="majorHAnsi" w:hAnsiTheme="majorHAnsi" w:cs="Arial"/>
          <w:b/>
          <w:sz w:val="22"/>
          <w:szCs w:val="20"/>
        </w:rPr>
        <w:t xml:space="preserve">  </w:t>
      </w:r>
    </w:p>
    <w:p w:rsidR="00F27086" w:rsidRPr="00F27086"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238. -</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 xml:space="preserve">Părintele, tutorele sau susţinătorul legal al antepreşcolarului/preşcolarului/elevului are dreptul să decidă, în limitele legii, cu privire la unitatea de învăţământ unde va studia copilul/elevul.  </w:t>
      </w:r>
    </w:p>
    <w:p w:rsidR="00F27086" w:rsidRPr="00F27086"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239.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Părintele, tutorele sau susţinătorul legal al copilului/elevului are dreptul să fie informat periodic referitor la situaţia şcolară şi comportamentul propriului copil.  </w:t>
      </w:r>
    </w:p>
    <w:p w:rsidR="00F27086" w:rsidRPr="00F27086"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Părintele, tutorele sau susţinătorul legal al copilului/elevului are dreptul să dobândească informaţii numai referitor la situaţia propriului copil.</w:t>
      </w:r>
      <w:r w:rsidRPr="00F27086">
        <w:rPr>
          <w:rFonts w:asciiTheme="majorHAnsi" w:hAnsiTheme="majorHAnsi"/>
          <w:sz w:val="22"/>
          <w:szCs w:val="22"/>
        </w:rPr>
        <w:t xml:space="preserve">  </w:t>
      </w:r>
    </w:p>
    <w:p w:rsidR="00F27086" w:rsidRPr="00F27086"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240.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Părintele, tutorele sau susţinătorul legal al copilului/elevului are acces în incinta unităţii de învăţământ dacă:  </w:t>
      </w:r>
    </w:p>
    <w:p w:rsidR="00F27086" w:rsidRPr="00F27086" w:rsidRDefault="00F27086" w:rsidP="00F27086">
      <w:pPr>
        <w:pStyle w:val="NoSpacing"/>
        <w:numPr>
          <w:ilvl w:val="0"/>
          <w:numId w:val="1"/>
        </w:numPr>
        <w:jc w:val="both"/>
        <w:rPr>
          <w:rFonts w:asciiTheme="majorHAnsi" w:hAnsiTheme="majorHAnsi"/>
          <w:sz w:val="22"/>
          <w:szCs w:val="22"/>
        </w:rPr>
      </w:pPr>
      <w:r w:rsidRPr="00F27086">
        <w:rPr>
          <w:rStyle w:val="l5def1"/>
          <w:rFonts w:asciiTheme="majorHAnsi" w:hAnsiTheme="majorHAnsi"/>
          <w:color w:val="auto"/>
          <w:sz w:val="22"/>
          <w:szCs w:val="22"/>
        </w:rPr>
        <w:t>a fost solicitat/a fost programat pentru o discuţie cu un cadru didactic sau cu directorul unităţii de învăţământ;</w:t>
      </w:r>
      <w:r w:rsidRPr="00F27086">
        <w:rPr>
          <w:rFonts w:asciiTheme="majorHAnsi" w:hAnsiTheme="majorHAnsi"/>
          <w:sz w:val="22"/>
          <w:szCs w:val="22"/>
        </w:rPr>
        <w:t xml:space="preserve">  </w:t>
      </w:r>
    </w:p>
    <w:p w:rsidR="00F27086" w:rsidRPr="00F27086" w:rsidRDefault="00F27086" w:rsidP="00F27086">
      <w:pPr>
        <w:pStyle w:val="NoSpacing"/>
        <w:numPr>
          <w:ilvl w:val="0"/>
          <w:numId w:val="1"/>
        </w:numPr>
        <w:jc w:val="both"/>
        <w:rPr>
          <w:rFonts w:asciiTheme="majorHAnsi" w:hAnsiTheme="majorHAnsi"/>
          <w:sz w:val="22"/>
          <w:szCs w:val="22"/>
        </w:rPr>
      </w:pPr>
      <w:r w:rsidRPr="00F27086">
        <w:rPr>
          <w:rStyle w:val="l5def1"/>
          <w:rFonts w:asciiTheme="majorHAnsi" w:hAnsiTheme="majorHAnsi"/>
          <w:color w:val="auto"/>
          <w:sz w:val="22"/>
          <w:szCs w:val="22"/>
        </w:rPr>
        <w:t>desfăşoară activităţi în comun cu cadrele didactice;</w:t>
      </w:r>
      <w:r w:rsidRPr="00F27086">
        <w:rPr>
          <w:rFonts w:asciiTheme="majorHAnsi" w:hAnsiTheme="majorHAnsi"/>
          <w:sz w:val="22"/>
          <w:szCs w:val="22"/>
        </w:rPr>
        <w:t xml:space="preserve">  </w:t>
      </w:r>
    </w:p>
    <w:p w:rsidR="00F27086" w:rsidRPr="00F27086" w:rsidRDefault="00F27086" w:rsidP="00F27086">
      <w:pPr>
        <w:pStyle w:val="NoSpacing"/>
        <w:numPr>
          <w:ilvl w:val="0"/>
          <w:numId w:val="1"/>
        </w:numPr>
        <w:jc w:val="both"/>
        <w:rPr>
          <w:rFonts w:asciiTheme="majorHAnsi" w:hAnsiTheme="majorHAnsi"/>
          <w:sz w:val="22"/>
          <w:szCs w:val="22"/>
        </w:rPr>
      </w:pPr>
      <w:r w:rsidRPr="00F27086">
        <w:rPr>
          <w:rStyle w:val="l5def1"/>
          <w:rFonts w:asciiTheme="majorHAnsi" w:hAnsiTheme="majorHAnsi"/>
          <w:color w:val="auto"/>
          <w:sz w:val="22"/>
          <w:szCs w:val="22"/>
        </w:rPr>
        <w:t>depune o cerere/alt document la secretariatul unităţii de învăţământ;</w:t>
      </w:r>
      <w:r w:rsidRPr="00F27086">
        <w:rPr>
          <w:rFonts w:asciiTheme="majorHAnsi" w:hAnsiTheme="majorHAnsi"/>
          <w:sz w:val="22"/>
          <w:szCs w:val="22"/>
        </w:rPr>
        <w:t xml:space="preserve">  </w:t>
      </w:r>
    </w:p>
    <w:p w:rsidR="00F27086" w:rsidRPr="00F27086" w:rsidRDefault="00F27086" w:rsidP="00F27086">
      <w:pPr>
        <w:pStyle w:val="NoSpacing"/>
        <w:numPr>
          <w:ilvl w:val="0"/>
          <w:numId w:val="1"/>
        </w:numPr>
        <w:jc w:val="both"/>
        <w:rPr>
          <w:rFonts w:asciiTheme="majorHAnsi" w:hAnsiTheme="majorHAnsi"/>
          <w:i/>
          <w:sz w:val="22"/>
          <w:szCs w:val="22"/>
        </w:rPr>
      </w:pPr>
      <w:r w:rsidRPr="00F27086">
        <w:rPr>
          <w:rStyle w:val="l5def1"/>
          <w:rFonts w:asciiTheme="majorHAnsi" w:hAnsiTheme="majorHAnsi"/>
          <w:color w:val="auto"/>
          <w:sz w:val="22"/>
          <w:szCs w:val="22"/>
        </w:rPr>
        <w:t>participă la întâlnirile programate cu educatorul-puericultor/ educatoarea/ învăţătorul/ institutorul/ profesorul pentru învăţământ preşcolar/ primar/ profesorul diriginte.</w:t>
      </w:r>
      <w:r w:rsidRPr="00F27086">
        <w:rPr>
          <w:rFonts w:asciiTheme="majorHAnsi" w:hAnsiTheme="majorHAnsi"/>
          <w:sz w:val="22"/>
          <w:szCs w:val="22"/>
        </w:rPr>
        <w:t xml:space="preserve">  </w:t>
      </w:r>
    </w:p>
    <w:p w:rsidR="00F27086" w:rsidRDefault="00F27086" w:rsidP="00F27086">
      <w:pPr>
        <w:pStyle w:val="NoSpacing"/>
        <w:jc w:val="both"/>
        <w:rPr>
          <w:rFonts w:asciiTheme="majorHAnsi" w:hAnsiTheme="majorHAnsi"/>
          <w:b/>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Consiliul de administraţie are obligaţia stabilirii procedurii de acces al părinţilor, tutorilor sau susţinătorilor legali în unităţile de învăţământ, pentru alte situaţii decât cele prevăzute la alin. (1).</w:t>
      </w:r>
      <w:r w:rsidRPr="00F27086">
        <w:rPr>
          <w:rFonts w:asciiTheme="majorHAnsi" w:hAnsiTheme="majorHAnsi"/>
          <w:b/>
          <w:sz w:val="22"/>
          <w:szCs w:val="22"/>
        </w:rPr>
        <w:t> </w:t>
      </w:r>
    </w:p>
    <w:p w:rsidR="00F27086" w:rsidRDefault="00F27086" w:rsidP="00F27086">
      <w:pPr>
        <w:pStyle w:val="NoSpacing"/>
        <w:jc w:val="both"/>
        <w:rPr>
          <w:rFonts w:asciiTheme="majorHAnsi" w:hAnsiTheme="majorHAnsi"/>
          <w:b/>
          <w:sz w:val="22"/>
          <w:szCs w:val="22"/>
        </w:rPr>
      </w:pPr>
      <w:r w:rsidRPr="00F27086">
        <w:rPr>
          <w:rFonts w:asciiTheme="majorHAnsi" w:hAnsiTheme="majorHAnsi"/>
          <w:b/>
          <w:bCs/>
          <w:sz w:val="22"/>
          <w:szCs w:val="22"/>
        </w:rPr>
        <w:t>Art. 241.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Părinţii, tutorii sau susţinători legali au dreptul să se constituie în asociaţii cu personalitate juridică, conform legislaţiei în vigoare.  </w:t>
      </w:r>
    </w:p>
    <w:p w:rsidR="00F27086" w:rsidRDefault="00F27086" w:rsidP="00F27086">
      <w:pPr>
        <w:pStyle w:val="NoSpacing"/>
        <w:jc w:val="both"/>
        <w:rPr>
          <w:rFonts w:asciiTheme="majorHAnsi" w:hAnsiTheme="majorHAnsi"/>
          <w:b/>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Asociaţia părinţilor se organizează şi funcţionează în conformitate cu propriul statut.</w:t>
      </w:r>
      <w:r w:rsidRPr="00F27086">
        <w:rPr>
          <w:rFonts w:asciiTheme="majorHAnsi" w:hAnsiTheme="majorHAnsi"/>
          <w:sz w:val="22"/>
          <w:szCs w:val="22"/>
        </w:rPr>
        <w:t xml:space="preserve">  </w:t>
      </w:r>
    </w:p>
    <w:p w:rsidR="00F27086" w:rsidRDefault="00F27086" w:rsidP="00F27086">
      <w:pPr>
        <w:pStyle w:val="NoSpacing"/>
        <w:jc w:val="both"/>
        <w:rPr>
          <w:rFonts w:asciiTheme="majorHAnsi" w:hAnsiTheme="majorHAnsi"/>
          <w:b/>
          <w:sz w:val="22"/>
          <w:szCs w:val="22"/>
        </w:rPr>
      </w:pPr>
      <w:r w:rsidRPr="00F27086">
        <w:rPr>
          <w:rFonts w:asciiTheme="majorHAnsi" w:hAnsiTheme="majorHAnsi"/>
          <w:b/>
          <w:bCs/>
          <w:sz w:val="22"/>
          <w:szCs w:val="22"/>
        </w:rPr>
        <w:t>Art. 242.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Părintele, tutorele sau susţinătorul legal al copilului/elevului are dreptul să solicite rezolvarea unor stări conflictuale în care este implicat propriul copil, prin discuţii amiabile, cu salariatul unităţii de învăţământ implicat cu educatorul-puericultor/ educatoarea/ învăţătorul/institutorul/profesorul pentru învăţământul preşcolar/primar /profesorul diriginte, cu directorul unităţii de învăţământ. În situaţia în care discuţiile amiabile nu conduc la rezolvarea conflictului, părintele, tutorele sau susţinătorul legal adresează o cerere scrisă conducerii unităţii de învăţământ.  </w:t>
      </w:r>
    </w:p>
    <w:p w:rsidR="00F27086" w:rsidRDefault="00F27086" w:rsidP="00F27086">
      <w:pPr>
        <w:pStyle w:val="NoSpacing"/>
        <w:jc w:val="both"/>
        <w:rPr>
          <w:rFonts w:asciiTheme="majorHAnsi" w:hAnsiTheme="majorHAnsi"/>
          <w:b/>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În cazul în care au fost parcurse etapele menţionate la alin. (1), fără rezolvarea stării conflictuale, părintele, tutorele sau susţinătorul legal al copilului/elevului are dreptul să solicite rezolvarea situaţiei la inspectoratul şcolar.</w:t>
      </w:r>
      <w:r w:rsidRPr="00F27086">
        <w:rPr>
          <w:rFonts w:asciiTheme="majorHAnsi" w:hAnsiTheme="majorHAnsi"/>
          <w:sz w:val="22"/>
          <w:szCs w:val="22"/>
        </w:rPr>
        <w:t xml:space="preserve">  </w:t>
      </w:r>
    </w:p>
    <w:p w:rsidR="00F27086" w:rsidRPr="00F27086" w:rsidRDefault="00F27086" w:rsidP="00F27086">
      <w:pPr>
        <w:pStyle w:val="NoSpacing"/>
        <w:jc w:val="both"/>
        <w:rPr>
          <w:rFonts w:asciiTheme="majorHAnsi" w:hAnsiTheme="majorHAnsi"/>
          <w:b/>
          <w:sz w:val="22"/>
          <w:szCs w:val="22"/>
        </w:rPr>
      </w:pPr>
      <w:r w:rsidRPr="00F27086">
        <w:rPr>
          <w:rFonts w:asciiTheme="majorHAnsi" w:hAnsiTheme="majorHAnsi"/>
          <w:b/>
          <w:bCs/>
          <w:sz w:val="22"/>
          <w:szCs w:val="22"/>
        </w:rPr>
        <w:t>(3)</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În cazul în care au fost parcurse etapele prevăzute la alin. (1) şi (2), fără rezolvarea stării conflictuale, părintele, tutorele sau susţinătorul legal al copilului/elevului are dreptul să solicite rezolvarea situaţiei la Ministerul Educaţiei Naţionale.</w:t>
      </w:r>
      <w:r w:rsidRPr="00F27086">
        <w:rPr>
          <w:rFonts w:asciiTheme="majorHAnsi" w:hAnsiTheme="majorHAnsi"/>
          <w:sz w:val="22"/>
          <w:szCs w:val="22"/>
        </w:rPr>
        <w:t xml:space="preserve">  </w:t>
      </w:r>
    </w:p>
    <w:p w:rsidR="00F27086" w:rsidRDefault="00F27086" w:rsidP="00F27086">
      <w:pPr>
        <w:pStyle w:val="NoSpacing"/>
        <w:jc w:val="both"/>
        <w:rPr>
          <w:rFonts w:asciiTheme="majorHAnsi" w:hAnsiTheme="majorHAnsi"/>
          <w:sz w:val="22"/>
          <w:szCs w:val="22"/>
        </w:rPr>
      </w:pPr>
    </w:p>
    <w:p w:rsidR="00F27086" w:rsidRPr="00F27086" w:rsidRDefault="00FB29BA" w:rsidP="00F27086">
      <w:pPr>
        <w:pStyle w:val="NoSpacing"/>
        <w:jc w:val="both"/>
        <w:rPr>
          <w:rFonts w:asciiTheme="majorHAnsi" w:hAnsiTheme="majorHAnsi"/>
          <w:b/>
          <w:bCs/>
          <w:sz w:val="22"/>
          <w:szCs w:val="22"/>
        </w:rPr>
      </w:pPr>
      <w:r w:rsidRPr="00F27086">
        <w:rPr>
          <w:rFonts w:asciiTheme="majorHAnsi" w:hAnsiTheme="majorHAnsi"/>
          <w:b/>
          <w:bCs/>
          <w:sz w:val="22"/>
          <w:szCs w:val="22"/>
        </w:rPr>
        <w:t>CAPITOLUL 2</w:t>
      </w:r>
    </w:p>
    <w:p w:rsidR="00056C23" w:rsidRDefault="00FB29BA" w:rsidP="00F27086">
      <w:pPr>
        <w:pStyle w:val="NoSpacing"/>
        <w:jc w:val="both"/>
        <w:rPr>
          <w:rFonts w:asciiTheme="majorHAnsi" w:hAnsiTheme="majorHAnsi"/>
          <w:b/>
          <w:sz w:val="22"/>
          <w:szCs w:val="22"/>
        </w:rPr>
      </w:pPr>
      <w:r w:rsidRPr="00F27086">
        <w:rPr>
          <w:rStyle w:val="l5def1"/>
          <w:rFonts w:asciiTheme="majorHAnsi" w:hAnsiTheme="majorHAnsi"/>
          <w:b/>
          <w:color w:val="auto"/>
          <w:sz w:val="22"/>
          <w:szCs w:val="22"/>
        </w:rPr>
        <w:t>ÎNDATORIRILE PĂRINŢILOR, TUTORILOR SAU SUSŢINĂTORILOR LEGALI</w:t>
      </w:r>
      <w:r w:rsidRPr="00F27086">
        <w:rPr>
          <w:rFonts w:asciiTheme="majorHAnsi" w:hAnsiTheme="majorHAnsi"/>
          <w:b/>
          <w:sz w:val="22"/>
          <w:szCs w:val="22"/>
        </w:rPr>
        <w:t xml:space="preserve">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243.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Potrivit prevederilor legale părintele, tutorele sau susţinătorul legal are obligaţia de a asigura frecvenţa şcolară a elevului în învăţământul obligatoriu şi de a lua măsuri pentru şcolarizarea elevului, până la finalizarea studiilor.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lastRenderedPageBreak/>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Părintele, tutorele sau susţinătorul legal care nu asigură şcolarizarea elevului, pe perioada învăţământului obligatoriu, poate fi sancţionat cu amendă cuprinsă între 100 lei şi 1000 lei ori este obligat să presteze muncă în folosul comunităţii.</w:t>
      </w:r>
      <w:r w:rsidRPr="00F27086">
        <w:rPr>
          <w:rFonts w:asciiTheme="majorHAnsi" w:hAnsiTheme="majorHAnsi"/>
          <w:sz w:val="22"/>
          <w:szCs w:val="22"/>
        </w:rPr>
        <w:t xml:space="preserve">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(3)</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Constatarea contravenţiei şi aplicarea amenzilor contravenţionale prevăzute la alin. (2) se realizează de către persoanele împuternicite de primar în acest scop, la sesizarea consiliului de administraţie al unităţii de învăţământ.</w:t>
      </w:r>
      <w:r w:rsidRPr="00F27086">
        <w:rPr>
          <w:rFonts w:asciiTheme="majorHAnsi" w:hAnsiTheme="majorHAnsi"/>
          <w:sz w:val="22"/>
          <w:szCs w:val="22"/>
        </w:rPr>
        <w:t xml:space="preserve">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(4)</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Conform legislaţiei în vigoare, la înscrierea copilului/elevului în unitatea de învăţământ, părintele, tutorele sau susţinătorul legal are obligaţia de a prezenta documentele medicale solicitate, în vederea menţinerii unui climat sănătos la nivel de grupă/clasă/ pentru evitării degradării stării de sănătate a celorlalţi elevi/preşcolari din colectivitate/ unitatea de învăţământ.</w:t>
      </w:r>
      <w:r w:rsidRPr="00F27086">
        <w:rPr>
          <w:rFonts w:asciiTheme="majorHAnsi" w:hAnsiTheme="majorHAnsi"/>
          <w:sz w:val="22"/>
          <w:szCs w:val="22"/>
        </w:rPr>
        <w:t xml:space="preserve">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(5)</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Părintele, tutorele sau susţinătorul legal al elevului are obligaţia ca, cel puţin o dată pe lună, să ia legătura cu profesorul pentru învăţământul preşcolar/învăţătorul/institutorul/profesorul pentru învăţământul primar/profesorul diriginte pentru a cunoaşte evoluţia copilului/elevului. Prezenţa părintelui, tutorelui sau susţinătorului legal va fi consemnată în caietul educatorului-puericultor/ educatoarei/învăţătorului/institutorului/profesorului pentru învăţământ preşcolar/primar, profesorului diriginte, cu nume, dată şi semnătură.</w:t>
      </w:r>
      <w:r w:rsidRPr="00F27086">
        <w:rPr>
          <w:rFonts w:asciiTheme="majorHAnsi" w:hAnsiTheme="majorHAnsi"/>
          <w:sz w:val="22"/>
          <w:szCs w:val="22"/>
        </w:rPr>
        <w:t xml:space="preserve">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(6)</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Părintele, tutorele sau susţinătorul legal al elevului răspunde material pentru distrugerile bunurilor din patrimoniul şcolii, cauzate de elev.</w:t>
      </w:r>
      <w:r w:rsidRPr="00F27086">
        <w:rPr>
          <w:rFonts w:asciiTheme="majorHAnsi" w:hAnsiTheme="majorHAnsi"/>
          <w:sz w:val="22"/>
          <w:szCs w:val="22"/>
        </w:rPr>
        <w:t xml:space="preserve">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(7)</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Părintele, tutorele sau susţinătorul legal al elevului din învăţământul primar are obligaţia să-l însoţească până la intrarea în unitatea de învăţământ, iar la terminarea orelor de curs să-l preia. În cazul în care părintele, tutorele sau susţinătorul legal nu poate să desfăşoare o astfel de activitate, împuterniceşte o altă persoană.</w:t>
      </w:r>
      <w:r w:rsidRPr="00F27086">
        <w:rPr>
          <w:rFonts w:asciiTheme="majorHAnsi" w:hAnsiTheme="majorHAnsi"/>
          <w:sz w:val="22"/>
          <w:szCs w:val="22"/>
        </w:rPr>
        <w:t xml:space="preserve">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244. -</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 xml:space="preserve">Se interzice oricăror persoane agresarea fizică, psihică, verbala etc., a copiilor/elevilor şi a personalului unităţii de învăţământ.  </w:t>
      </w:r>
    </w:p>
    <w:p w:rsidR="00F27086" w:rsidRPr="00F27086"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245. -</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 xml:space="preserve">Respectarea prevederilor prezentului Regulament şi a Regulamentului de organizare şi funcţionare al unităţii de învăţământ este obligatorie pentru părinţii, tutorii sau susţinătorii legali ai copiilor/elevilor.  </w:t>
      </w:r>
    </w:p>
    <w:p w:rsidR="00F27086" w:rsidRPr="00F27086" w:rsidRDefault="00F27086" w:rsidP="00F27086">
      <w:pPr>
        <w:pStyle w:val="NoSpacing"/>
        <w:jc w:val="both"/>
        <w:rPr>
          <w:rFonts w:asciiTheme="majorHAnsi" w:hAnsiTheme="majorHAnsi"/>
          <w:sz w:val="22"/>
          <w:szCs w:val="22"/>
        </w:rPr>
      </w:pPr>
    </w:p>
    <w:p w:rsidR="000B0732" w:rsidRDefault="00FB29BA" w:rsidP="00F27086">
      <w:pPr>
        <w:pStyle w:val="NoSpacing"/>
        <w:jc w:val="both"/>
        <w:rPr>
          <w:rFonts w:asciiTheme="majorHAnsi" w:hAnsiTheme="majorHAnsi"/>
          <w:b/>
          <w:bCs/>
          <w:sz w:val="22"/>
          <w:szCs w:val="22"/>
        </w:rPr>
      </w:pPr>
      <w:r w:rsidRPr="00F27086">
        <w:rPr>
          <w:rFonts w:asciiTheme="majorHAnsi" w:hAnsiTheme="majorHAnsi"/>
          <w:b/>
          <w:bCs/>
          <w:sz w:val="22"/>
          <w:szCs w:val="22"/>
        </w:rPr>
        <w:t>CAPITOLUL 3</w:t>
      </w:r>
    </w:p>
    <w:p w:rsidR="000B0732" w:rsidRDefault="00FB29BA" w:rsidP="00F27086">
      <w:pPr>
        <w:pStyle w:val="NoSpacing"/>
        <w:jc w:val="both"/>
        <w:rPr>
          <w:rFonts w:asciiTheme="majorHAnsi" w:hAnsiTheme="majorHAnsi"/>
          <w:sz w:val="22"/>
          <w:szCs w:val="22"/>
        </w:rPr>
      </w:pPr>
      <w:r w:rsidRPr="000B0732">
        <w:rPr>
          <w:rStyle w:val="l5def1"/>
          <w:rFonts w:asciiTheme="majorHAnsi" w:hAnsiTheme="majorHAnsi"/>
          <w:b/>
          <w:color w:val="auto"/>
          <w:sz w:val="22"/>
          <w:szCs w:val="22"/>
        </w:rPr>
        <w:t>ADUNAREA GENERALĂ A PĂRINŢILOR</w:t>
      </w:r>
      <w:r w:rsidRPr="00F27086">
        <w:rPr>
          <w:rFonts w:asciiTheme="majorHAnsi" w:hAnsiTheme="majorHAnsi"/>
          <w:sz w:val="22"/>
          <w:szCs w:val="22"/>
        </w:rPr>
        <w:t xml:space="preserve">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246.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Adunarea generală a părinţilor este constituită din toţi părinţii, tutorii sau susţinătorii legali ai copiilor/elevilor de la grupă/clasă.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Adunarea generală a părinţilor hotărăşte referitor la activităţile de susţinere a cadrelor didactice şi a echipei manageriale a unităţii de învăţământ, în demersul de asigurare a condiţiilor necesare educării copiilor/elevilor.</w:t>
      </w:r>
      <w:r w:rsidRPr="00F27086">
        <w:rPr>
          <w:rFonts w:asciiTheme="majorHAnsi" w:hAnsiTheme="majorHAnsi"/>
          <w:sz w:val="22"/>
          <w:szCs w:val="22"/>
        </w:rPr>
        <w:t xml:space="preserve">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(3)</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În adunarea generală a părinţilor se discută problemele generale ale colectivului de elevi şi nu situaţia concretă a unui elev. Situaţia unui elev se discută individual, numai în prezenţa părintelui, tutorelui sau susţinătorului legal al elevului respectiv.</w:t>
      </w:r>
      <w:r w:rsidRPr="00F27086">
        <w:rPr>
          <w:rFonts w:asciiTheme="majorHAnsi" w:hAnsiTheme="majorHAnsi"/>
          <w:sz w:val="22"/>
          <w:szCs w:val="22"/>
        </w:rPr>
        <w:t xml:space="preserve">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247.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Adunarea generală a părinţilor se convoacă de către educatorul- puericultor/educatoare/învăţător/institutor/profesorul pentru învăţământul preşcolar/primar/ profesorul diriginte, de către preşedintele comitetului de părinţi al clasei sau de către 1/3 din numărul total al membrilor săi ori al elevilor clasei.  </w:t>
      </w:r>
    </w:p>
    <w:p w:rsidR="00F27086" w:rsidRPr="00F27086"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Adunarea generală a părinţilor se convoacă semestrial sau ori de câte ori este nevoie, este valabil întrunită în prezenţa a jumătate plus unu din totalul părinţilor, tutorilor sau susţinătorilor legali ai copiilor/elevilor din grupa/clasa respectivă şi adoptă hotărâri cu votul a jumătate plus unu din cei prezenţi. În caz contrar, se convoacă o nouă adunare generală a părinţilor, în cel mult 7 zile, în care se pot adopta hotărâri, indiferent de numărul celor prezenţi.</w:t>
      </w:r>
      <w:r w:rsidRPr="00F27086">
        <w:rPr>
          <w:rFonts w:asciiTheme="majorHAnsi" w:hAnsiTheme="majorHAnsi"/>
          <w:sz w:val="22"/>
          <w:szCs w:val="22"/>
        </w:rPr>
        <w:t xml:space="preserve">  </w:t>
      </w:r>
    </w:p>
    <w:p w:rsidR="00F27086" w:rsidRPr="00F27086" w:rsidRDefault="00F27086" w:rsidP="00F27086">
      <w:pPr>
        <w:pStyle w:val="NoSpacing"/>
        <w:jc w:val="both"/>
        <w:rPr>
          <w:rFonts w:asciiTheme="majorHAnsi" w:hAnsiTheme="majorHAnsi"/>
          <w:sz w:val="22"/>
          <w:szCs w:val="22"/>
        </w:rPr>
      </w:pPr>
    </w:p>
    <w:p w:rsidR="000B0732" w:rsidRDefault="00FB29BA" w:rsidP="00F27086">
      <w:pPr>
        <w:pStyle w:val="NoSpacing"/>
        <w:jc w:val="both"/>
        <w:rPr>
          <w:rFonts w:asciiTheme="majorHAnsi" w:hAnsiTheme="majorHAnsi"/>
          <w:b/>
          <w:bCs/>
          <w:sz w:val="22"/>
          <w:szCs w:val="22"/>
        </w:rPr>
      </w:pPr>
      <w:r w:rsidRPr="00F27086">
        <w:rPr>
          <w:rFonts w:asciiTheme="majorHAnsi" w:hAnsiTheme="majorHAnsi"/>
          <w:b/>
          <w:bCs/>
          <w:sz w:val="22"/>
          <w:szCs w:val="22"/>
        </w:rPr>
        <w:t>CAPITOLUL 4</w:t>
      </w:r>
    </w:p>
    <w:p w:rsidR="00F27086" w:rsidRPr="000B0732" w:rsidRDefault="00FB29BA" w:rsidP="00F27086">
      <w:pPr>
        <w:pStyle w:val="NoSpacing"/>
        <w:jc w:val="both"/>
        <w:rPr>
          <w:rFonts w:asciiTheme="majorHAnsi" w:hAnsiTheme="majorHAnsi"/>
          <w:b/>
          <w:sz w:val="22"/>
          <w:szCs w:val="22"/>
        </w:rPr>
      </w:pPr>
      <w:r w:rsidRPr="000B0732">
        <w:rPr>
          <w:rStyle w:val="l5def1"/>
          <w:rFonts w:asciiTheme="majorHAnsi" w:hAnsiTheme="majorHAnsi"/>
          <w:b/>
          <w:color w:val="auto"/>
          <w:sz w:val="22"/>
          <w:szCs w:val="22"/>
        </w:rPr>
        <w:t>COMITETUL DE PĂRINŢI</w:t>
      </w:r>
      <w:r w:rsidRPr="000B0732">
        <w:rPr>
          <w:rFonts w:asciiTheme="majorHAnsi" w:hAnsiTheme="majorHAnsi"/>
          <w:b/>
          <w:sz w:val="22"/>
          <w:szCs w:val="22"/>
        </w:rPr>
        <w:t xml:space="preserve">  </w:t>
      </w:r>
    </w:p>
    <w:p w:rsidR="00F27086" w:rsidRPr="00F27086"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lastRenderedPageBreak/>
        <w:t>Art. 248.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În unităţile de învăţământ, la nivelul fiecărei grupe/clase, se înfiinţează şi funcţionează comitetul de părinţi.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Comitetul de părinţi se alege, prin majoritate simplă a voturilor, în fiecare an, în adunarea generală a părinţilor, convocată de educatoare/învăţător/institutor/profesorul pentru învăţământul preşcolar sau primar/profesorul diriginte care prezidează şedinţa.</w:t>
      </w:r>
      <w:r w:rsidRPr="00F27086">
        <w:rPr>
          <w:rFonts w:asciiTheme="majorHAnsi" w:hAnsiTheme="majorHAnsi"/>
          <w:sz w:val="22"/>
          <w:szCs w:val="22"/>
        </w:rPr>
        <w:t xml:space="preserve">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(3)</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Convocarea adunării generale pentru alegerea comitetului de părinţi are loc în primele 30 zile calendaristice de la începerea cursurilor anului şcolar.</w:t>
      </w:r>
      <w:r w:rsidRPr="00F27086">
        <w:rPr>
          <w:rFonts w:asciiTheme="majorHAnsi" w:hAnsiTheme="majorHAnsi"/>
          <w:sz w:val="22"/>
          <w:szCs w:val="22"/>
        </w:rPr>
        <w:t xml:space="preserve">  </w:t>
      </w:r>
    </w:p>
    <w:p w:rsidR="000B0732"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(4)</w:t>
      </w:r>
      <w:r w:rsidRPr="00F27086">
        <w:rPr>
          <w:rFonts w:asciiTheme="majorHAnsi" w:hAnsiTheme="majorHAnsi"/>
          <w:sz w:val="22"/>
          <w:szCs w:val="22"/>
        </w:rPr>
        <w:t xml:space="preserve"> </w:t>
      </w:r>
      <w:r w:rsidRPr="000B0732">
        <w:rPr>
          <w:rStyle w:val="l5def1"/>
          <w:rFonts w:asciiTheme="majorHAnsi" w:hAnsiTheme="majorHAnsi"/>
          <w:b/>
          <w:color w:val="auto"/>
          <w:sz w:val="22"/>
          <w:szCs w:val="22"/>
        </w:rPr>
        <w:t>Comitetul de părinţi se compune din trei persoane: un preşedinte şi doi membri</w:t>
      </w:r>
      <w:r w:rsidRPr="00F27086">
        <w:rPr>
          <w:rStyle w:val="l5def1"/>
          <w:rFonts w:asciiTheme="majorHAnsi" w:hAnsiTheme="majorHAnsi"/>
          <w:color w:val="auto"/>
          <w:sz w:val="22"/>
          <w:szCs w:val="22"/>
        </w:rPr>
        <w:t>; în prima şedinţă de după alegere membrii comitetului decid responsabilităţile fiecăruia, pe care le comunică profesorului pentru învăţământul preşcolar/primar/profesorului diriginte.</w:t>
      </w:r>
      <w:r w:rsidRPr="00F27086">
        <w:rPr>
          <w:rFonts w:asciiTheme="majorHAnsi" w:hAnsiTheme="majorHAnsi"/>
          <w:sz w:val="22"/>
          <w:szCs w:val="22"/>
        </w:rPr>
        <w:t xml:space="preserve">  </w:t>
      </w:r>
    </w:p>
    <w:p w:rsidR="00F27086" w:rsidRPr="00F27086"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(5)</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Comitetul de părinţi reprezintă interesele părinţilor, tutorilor sau susţinătorilor legali ai elevilor clasei în adunarea generală a părinţilor la nivelul şcolii, în consiliul reprezentativ al părinţilor, tutorilor sau susţinătorilor legali, în consiliul profesoral, în consiliul clasei şi în relaţiile cu echipa managerială.</w:t>
      </w:r>
      <w:r w:rsidRPr="00F27086">
        <w:rPr>
          <w:rFonts w:asciiTheme="majorHAnsi" w:hAnsiTheme="majorHAnsi"/>
          <w:sz w:val="22"/>
          <w:szCs w:val="22"/>
        </w:rPr>
        <w:t xml:space="preserve">  </w:t>
      </w:r>
    </w:p>
    <w:p w:rsidR="00F27086" w:rsidRPr="000B0732" w:rsidRDefault="00F27086" w:rsidP="00F27086">
      <w:pPr>
        <w:pStyle w:val="NoSpacing"/>
        <w:jc w:val="both"/>
        <w:rPr>
          <w:rFonts w:asciiTheme="majorHAnsi" w:hAnsiTheme="majorHAnsi"/>
          <w:b/>
          <w:sz w:val="22"/>
          <w:szCs w:val="22"/>
        </w:rPr>
      </w:pPr>
      <w:r w:rsidRPr="00F27086">
        <w:rPr>
          <w:rFonts w:asciiTheme="majorHAnsi" w:hAnsiTheme="majorHAnsi"/>
          <w:b/>
          <w:bCs/>
          <w:sz w:val="22"/>
          <w:szCs w:val="22"/>
        </w:rPr>
        <w:t>Art. 249. -</w:t>
      </w:r>
      <w:r w:rsidRPr="00F27086">
        <w:rPr>
          <w:rFonts w:asciiTheme="majorHAnsi" w:hAnsiTheme="majorHAnsi"/>
          <w:sz w:val="22"/>
          <w:szCs w:val="22"/>
        </w:rPr>
        <w:t xml:space="preserve">   </w:t>
      </w:r>
      <w:r w:rsidRPr="000B0732">
        <w:rPr>
          <w:rStyle w:val="l5def1"/>
          <w:rFonts w:asciiTheme="majorHAnsi" w:hAnsiTheme="majorHAnsi"/>
          <w:b/>
          <w:color w:val="auto"/>
          <w:sz w:val="22"/>
          <w:szCs w:val="22"/>
        </w:rPr>
        <w:t xml:space="preserve">Comitetul de părinţi are următoarele atribuţii:  </w:t>
      </w:r>
    </w:p>
    <w:p w:rsidR="00F27086" w:rsidRPr="00F27086" w:rsidRDefault="00F27086" w:rsidP="000B0732">
      <w:pPr>
        <w:pStyle w:val="NoSpacing"/>
        <w:numPr>
          <w:ilvl w:val="0"/>
          <w:numId w:val="3"/>
        </w:numPr>
        <w:jc w:val="both"/>
        <w:rPr>
          <w:rFonts w:asciiTheme="majorHAnsi" w:hAnsiTheme="majorHAnsi"/>
          <w:sz w:val="22"/>
          <w:szCs w:val="22"/>
        </w:rPr>
      </w:pPr>
      <w:r w:rsidRPr="00F27086">
        <w:rPr>
          <w:rStyle w:val="l5def1"/>
          <w:rFonts w:asciiTheme="majorHAnsi" w:hAnsiTheme="majorHAnsi"/>
          <w:color w:val="auto"/>
          <w:sz w:val="22"/>
          <w:szCs w:val="22"/>
        </w:rPr>
        <w:t>pune în practică deciziile luate de către adunarea generală a părinţilor elevilor clasei; deciziile se iau în cadrul adunării generale a părinţilor, cu majoritatea simplă a voturilor părinţilor, tutorilor sau susţinătorilor legali prezenţi;</w:t>
      </w:r>
      <w:r w:rsidRPr="00F27086">
        <w:rPr>
          <w:rFonts w:asciiTheme="majorHAnsi" w:hAnsiTheme="majorHAnsi"/>
          <w:sz w:val="22"/>
          <w:szCs w:val="22"/>
        </w:rPr>
        <w:t xml:space="preserve">  </w:t>
      </w:r>
    </w:p>
    <w:p w:rsidR="00F27086" w:rsidRPr="00FB29BA" w:rsidRDefault="00F27086" w:rsidP="000B0732">
      <w:pPr>
        <w:pStyle w:val="NoSpacing"/>
        <w:numPr>
          <w:ilvl w:val="0"/>
          <w:numId w:val="3"/>
        </w:numPr>
        <w:jc w:val="both"/>
        <w:rPr>
          <w:rFonts w:asciiTheme="majorHAnsi" w:hAnsiTheme="majorHAnsi"/>
          <w:sz w:val="22"/>
          <w:szCs w:val="22"/>
        </w:rPr>
      </w:pPr>
      <w:r w:rsidRPr="00FB29BA">
        <w:rPr>
          <w:rStyle w:val="l5def1"/>
          <w:rFonts w:asciiTheme="majorHAnsi" w:hAnsiTheme="majorHAnsi"/>
          <w:color w:val="auto"/>
          <w:sz w:val="22"/>
          <w:szCs w:val="22"/>
        </w:rPr>
        <w:t>sprijină educatoarea/</w:t>
      </w:r>
      <w:r w:rsidR="000B0732" w:rsidRPr="00FB29BA">
        <w:rPr>
          <w:rStyle w:val="l5def1"/>
          <w:rFonts w:asciiTheme="majorHAnsi" w:hAnsiTheme="majorHAnsi"/>
          <w:color w:val="auto"/>
          <w:sz w:val="22"/>
          <w:szCs w:val="22"/>
        </w:rPr>
        <w:t xml:space="preserve"> </w:t>
      </w:r>
      <w:r w:rsidRPr="00FB29BA">
        <w:rPr>
          <w:rStyle w:val="l5def1"/>
          <w:rFonts w:asciiTheme="majorHAnsi" w:hAnsiTheme="majorHAnsi"/>
          <w:color w:val="auto"/>
          <w:sz w:val="22"/>
          <w:szCs w:val="22"/>
        </w:rPr>
        <w:t>învăţătorul/</w:t>
      </w:r>
      <w:r w:rsidR="000B0732" w:rsidRPr="00FB29BA">
        <w:rPr>
          <w:rStyle w:val="l5def1"/>
          <w:rFonts w:asciiTheme="majorHAnsi" w:hAnsiTheme="majorHAnsi"/>
          <w:color w:val="auto"/>
          <w:sz w:val="22"/>
          <w:szCs w:val="22"/>
        </w:rPr>
        <w:t xml:space="preserve"> </w:t>
      </w:r>
      <w:r w:rsidRPr="00FB29BA">
        <w:rPr>
          <w:rStyle w:val="l5def1"/>
          <w:rFonts w:asciiTheme="majorHAnsi" w:hAnsiTheme="majorHAnsi"/>
          <w:color w:val="auto"/>
          <w:sz w:val="22"/>
          <w:szCs w:val="22"/>
        </w:rPr>
        <w:t>institutorul</w:t>
      </w:r>
      <w:r w:rsidR="000B0732" w:rsidRPr="00FB29BA">
        <w:rPr>
          <w:rStyle w:val="l5def1"/>
          <w:rFonts w:asciiTheme="majorHAnsi" w:hAnsiTheme="majorHAnsi"/>
          <w:color w:val="auto"/>
          <w:sz w:val="22"/>
          <w:szCs w:val="22"/>
        </w:rPr>
        <w:t xml:space="preserve"> </w:t>
      </w:r>
      <w:r w:rsidRPr="00FB29BA">
        <w:rPr>
          <w:rStyle w:val="l5def1"/>
          <w:rFonts w:asciiTheme="majorHAnsi" w:hAnsiTheme="majorHAnsi"/>
          <w:color w:val="auto"/>
          <w:sz w:val="22"/>
          <w:szCs w:val="22"/>
        </w:rPr>
        <w:t>/profesorul pentru învăţământ preşcolar/</w:t>
      </w:r>
      <w:r w:rsidR="000B0732" w:rsidRPr="00FB29BA">
        <w:rPr>
          <w:rStyle w:val="l5def1"/>
          <w:rFonts w:asciiTheme="majorHAnsi" w:hAnsiTheme="majorHAnsi"/>
          <w:color w:val="auto"/>
          <w:sz w:val="22"/>
          <w:szCs w:val="22"/>
        </w:rPr>
        <w:t xml:space="preserve"> </w:t>
      </w:r>
      <w:r w:rsidRPr="00FB29BA">
        <w:rPr>
          <w:rStyle w:val="l5def1"/>
          <w:rFonts w:asciiTheme="majorHAnsi" w:hAnsiTheme="majorHAnsi"/>
          <w:color w:val="auto"/>
          <w:sz w:val="22"/>
          <w:szCs w:val="22"/>
        </w:rPr>
        <w:t>primar/ profesorul diriginte în organizarea şi desfăşurarea de proiecte, programe şi activităţi educative extraşcolare;</w:t>
      </w:r>
      <w:r w:rsidRPr="00FB29BA">
        <w:rPr>
          <w:rFonts w:asciiTheme="majorHAnsi" w:hAnsiTheme="majorHAnsi"/>
          <w:sz w:val="22"/>
          <w:szCs w:val="22"/>
        </w:rPr>
        <w:t xml:space="preserve">  </w:t>
      </w:r>
    </w:p>
    <w:p w:rsidR="00F27086" w:rsidRPr="00F27086" w:rsidRDefault="00F27086" w:rsidP="000B0732">
      <w:pPr>
        <w:pStyle w:val="NoSpacing"/>
        <w:numPr>
          <w:ilvl w:val="0"/>
          <w:numId w:val="3"/>
        </w:numPr>
        <w:jc w:val="both"/>
        <w:rPr>
          <w:rFonts w:asciiTheme="majorHAnsi" w:hAnsiTheme="majorHAnsi"/>
          <w:sz w:val="22"/>
          <w:szCs w:val="22"/>
        </w:rPr>
      </w:pPr>
      <w:r w:rsidRPr="00F27086">
        <w:rPr>
          <w:rStyle w:val="l5def1"/>
          <w:rFonts w:asciiTheme="majorHAnsi" w:hAnsiTheme="majorHAnsi"/>
          <w:color w:val="auto"/>
          <w:sz w:val="22"/>
          <w:szCs w:val="22"/>
        </w:rPr>
        <w:t>sprijină educatoarea/învăţătorul/institutorul/profesorul pentru învăţământ preşcolar/primar/ profesorul diriginte în derularea programelor de prevenire şi combatere a absenteismului în mediul şcolar;</w:t>
      </w:r>
      <w:r w:rsidRPr="00F27086">
        <w:rPr>
          <w:rFonts w:asciiTheme="majorHAnsi" w:hAnsiTheme="majorHAnsi"/>
          <w:sz w:val="22"/>
          <w:szCs w:val="22"/>
        </w:rPr>
        <w:t xml:space="preserve">  </w:t>
      </w:r>
    </w:p>
    <w:p w:rsidR="00F27086" w:rsidRPr="00FB29BA" w:rsidRDefault="00F27086" w:rsidP="000B0732">
      <w:pPr>
        <w:pStyle w:val="NoSpacing"/>
        <w:numPr>
          <w:ilvl w:val="0"/>
          <w:numId w:val="3"/>
        </w:numPr>
        <w:jc w:val="both"/>
        <w:rPr>
          <w:rFonts w:asciiTheme="majorHAnsi" w:hAnsiTheme="majorHAnsi"/>
          <w:sz w:val="22"/>
          <w:szCs w:val="22"/>
        </w:rPr>
      </w:pPr>
      <w:r w:rsidRPr="00FB29BA">
        <w:rPr>
          <w:rStyle w:val="l5def1"/>
          <w:rFonts w:asciiTheme="majorHAnsi" w:hAnsiTheme="majorHAnsi"/>
          <w:color w:val="auto"/>
          <w:sz w:val="22"/>
          <w:szCs w:val="22"/>
        </w:rPr>
        <w:t>atrage persoane fizice sau juridice care, prin contribuţii financiare sau materiale, susţin programe de modernizare a activităţii educative şi a bazei materiale din clasă şi din şcoală;</w:t>
      </w:r>
      <w:r w:rsidRPr="00FB29BA">
        <w:rPr>
          <w:rFonts w:asciiTheme="majorHAnsi" w:hAnsiTheme="majorHAnsi"/>
          <w:sz w:val="22"/>
          <w:szCs w:val="22"/>
        </w:rPr>
        <w:t xml:space="preserve">  </w:t>
      </w:r>
    </w:p>
    <w:p w:rsidR="00F27086" w:rsidRPr="00FB29BA" w:rsidRDefault="00F27086" w:rsidP="000B0732">
      <w:pPr>
        <w:pStyle w:val="NoSpacing"/>
        <w:numPr>
          <w:ilvl w:val="0"/>
          <w:numId w:val="3"/>
        </w:numPr>
        <w:jc w:val="both"/>
        <w:rPr>
          <w:rFonts w:asciiTheme="majorHAnsi" w:hAnsiTheme="majorHAnsi"/>
          <w:sz w:val="22"/>
          <w:szCs w:val="22"/>
        </w:rPr>
      </w:pPr>
      <w:r w:rsidRPr="00FB29BA">
        <w:rPr>
          <w:rStyle w:val="l5def1"/>
          <w:rFonts w:asciiTheme="majorHAnsi" w:hAnsiTheme="majorHAnsi"/>
          <w:color w:val="auto"/>
          <w:sz w:val="22"/>
          <w:szCs w:val="22"/>
        </w:rPr>
        <w:t>sprijină conducerea unităţii de învăţământ şi educatoarea/</w:t>
      </w:r>
      <w:r w:rsidR="000B0732" w:rsidRPr="00FB29BA">
        <w:rPr>
          <w:rStyle w:val="l5def1"/>
          <w:rFonts w:asciiTheme="majorHAnsi" w:hAnsiTheme="majorHAnsi"/>
          <w:color w:val="auto"/>
          <w:sz w:val="22"/>
          <w:szCs w:val="22"/>
        </w:rPr>
        <w:t xml:space="preserve"> </w:t>
      </w:r>
      <w:r w:rsidRPr="00FB29BA">
        <w:rPr>
          <w:rStyle w:val="l5def1"/>
          <w:rFonts w:asciiTheme="majorHAnsi" w:hAnsiTheme="majorHAnsi"/>
          <w:color w:val="auto"/>
          <w:sz w:val="22"/>
          <w:szCs w:val="22"/>
        </w:rPr>
        <w:t>învăţătorul/</w:t>
      </w:r>
      <w:r w:rsidR="000B0732" w:rsidRPr="00FB29BA">
        <w:rPr>
          <w:rStyle w:val="l5def1"/>
          <w:rFonts w:asciiTheme="majorHAnsi" w:hAnsiTheme="majorHAnsi"/>
          <w:color w:val="auto"/>
          <w:sz w:val="22"/>
          <w:szCs w:val="22"/>
        </w:rPr>
        <w:t xml:space="preserve"> </w:t>
      </w:r>
      <w:r w:rsidRPr="00FB29BA">
        <w:rPr>
          <w:rStyle w:val="l5def1"/>
          <w:rFonts w:asciiTheme="majorHAnsi" w:hAnsiTheme="majorHAnsi"/>
          <w:color w:val="auto"/>
          <w:sz w:val="22"/>
          <w:szCs w:val="22"/>
        </w:rPr>
        <w:t>institutorul/</w:t>
      </w:r>
      <w:r w:rsidR="000B0732" w:rsidRPr="00FB29BA">
        <w:rPr>
          <w:rStyle w:val="l5def1"/>
          <w:rFonts w:asciiTheme="majorHAnsi" w:hAnsiTheme="majorHAnsi"/>
          <w:color w:val="auto"/>
          <w:sz w:val="22"/>
          <w:szCs w:val="22"/>
        </w:rPr>
        <w:t xml:space="preserve"> </w:t>
      </w:r>
      <w:r w:rsidRPr="00FB29BA">
        <w:rPr>
          <w:rStyle w:val="l5def1"/>
          <w:rFonts w:asciiTheme="majorHAnsi" w:hAnsiTheme="majorHAnsi"/>
          <w:color w:val="auto"/>
          <w:sz w:val="22"/>
          <w:szCs w:val="22"/>
        </w:rPr>
        <w:t>profesorul pentru învăţământ preşcolar/primar/ profesorul diriginte şi se implică activ în întreţinerea, dezvoltarea şi modernizarea bazei materiale a grupei/clasei şi a unităţii de învăţământ;</w:t>
      </w:r>
      <w:r w:rsidRPr="00FB29BA">
        <w:rPr>
          <w:rFonts w:asciiTheme="majorHAnsi" w:hAnsiTheme="majorHAnsi"/>
          <w:sz w:val="22"/>
          <w:szCs w:val="22"/>
        </w:rPr>
        <w:t xml:space="preserve">  </w:t>
      </w:r>
    </w:p>
    <w:p w:rsidR="00F27086" w:rsidRPr="00F27086" w:rsidRDefault="00F27086" w:rsidP="000B0732">
      <w:pPr>
        <w:pStyle w:val="NoSpacing"/>
        <w:numPr>
          <w:ilvl w:val="0"/>
          <w:numId w:val="3"/>
        </w:numPr>
        <w:jc w:val="both"/>
        <w:rPr>
          <w:rFonts w:asciiTheme="majorHAnsi" w:hAnsiTheme="majorHAnsi"/>
          <w:sz w:val="22"/>
          <w:szCs w:val="22"/>
        </w:rPr>
      </w:pPr>
      <w:r w:rsidRPr="00F27086">
        <w:rPr>
          <w:rStyle w:val="l5def1"/>
          <w:rFonts w:asciiTheme="majorHAnsi" w:hAnsiTheme="majorHAnsi"/>
          <w:color w:val="auto"/>
          <w:sz w:val="22"/>
          <w:szCs w:val="22"/>
        </w:rPr>
        <w:t>sprijină unitatea de învăţământ şi educatoarea/învăţătorul/institutorul/profesorul pentru învăţământ preşcolar/primar/ profesorul diriginte în activitatea de consiliere şi de orientare socio-profesională;</w:t>
      </w:r>
      <w:r w:rsidRPr="00F27086">
        <w:rPr>
          <w:rFonts w:asciiTheme="majorHAnsi" w:hAnsiTheme="majorHAnsi"/>
          <w:sz w:val="22"/>
          <w:szCs w:val="22"/>
        </w:rPr>
        <w:t xml:space="preserve">  </w:t>
      </w:r>
    </w:p>
    <w:p w:rsidR="00F27086" w:rsidRPr="00FB29BA" w:rsidRDefault="00F27086" w:rsidP="000B0732">
      <w:pPr>
        <w:pStyle w:val="NoSpacing"/>
        <w:numPr>
          <w:ilvl w:val="0"/>
          <w:numId w:val="3"/>
        </w:numPr>
        <w:jc w:val="both"/>
        <w:rPr>
          <w:rFonts w:asciiTheme="majorHAnsi" w:hAnsiTheme="majorHAnsi"/>
          <w:sz w:val="22"/>
          <w:szCs w:val="22"/>
        </w:rPr>
      </w:pPr>
      <w:r w:rsidRPr="00FB29BA">
        <w:rPr>
          <w:rStyle w:val="l5def1"/>
          <w:rFonts w:asciiTheme="majorHAnsi" w:hAnsiTheme="majorHAnsi"/>
          <w:color w:val="auto"/>
          <w:sz w:val="22"/>
          <w:szCs w:val="22"/>
        </w:rPr>
        <w:t>se implică activ în asigurarea securităţii copiilor/elevilor pe durata orelor de curs, precum şi în cadrul activităţilor educative, extraşcolare şi extracurriculare;</w:t>
      </w:r>
      <w:r w:rsidRPr="00FB29BA">
        <w:rPr>
          <w:rFonts w:asciiTheme="majorHAnsi" w:hAnsiTheme="majorHAnsi"/>
          <w:sz w:val="22"/>
          <w:szCs w:val="22"/>
        </w:rPr>
        <w:t xml:space="preserve">  </w:t>
      </w:r>
    </w:p>
    <w:p w:rsidR="000B0732" w:rsidRPr="00FB29BA" w:rsidRDefault="00F27086" w:rsidP="00F27086">
      <w:pPr>
        <w:pStyle w:val="NoSpacing"/>
        <w:numPr>
          <w:ilvl w:val="0"/>
          <w:numId w:val="3"/>
        </w:numPr>
        <w:jc w:val="both"/>
        <w:rPr>
          <w:rFonts w:asciiTheme="majorHAnsi" w:hAnsiTheme="majorHAnsi"/>
          <w:sz w:val="22"/>
          <w:szCs w:val="22"/>
        </w:rPr>
      </w:pPr>
      <w:r w:rsidRPr="00FB29BA">
        <w:rPr>
          <w:rStyle w:val="l5def1"/>
          <w:rFonts w:asciiTheme="majorHAnsi" w:hAnsiTheme="majorHAnsi"/>
          <w:color w:val="auto"/>
          <w:sz w:val="22"/>
          <w:szCs w:val="22"/>
        </w:rPr>
        <w:t>prezintă, semestrial, adunării generale a părinţilor, justificarea utilizării fondurilor, dacă acestea există.</w:t>
      </w:r>
      <w:r w:rsidRPr="00FB29BA">
        <w:rPr>
          <w:rFonts w:asciiTheme="majorHAnsi" w:hAnsiTheme="majorHAnsi"/>
          <w:sz w:val="22"/>
          <w:szCs w:val="22"/>
        </w:rPr>
        <w:t xml:space="preserve">  </w:t>
      </w:r>
    </w:p>
    <w:p w:rsidR="000B0732" w:rsidRDefault="00F27086" w:rsidP="00F27086">
      <w:pPr>
        <w:pStyle w:val="NoSpacing"/>
        <w:jc w:val="both"/>
        <w:rPr>
          <w:rFonts w:asciiTheme="majorHAnsi" w:hAnsiTheme="majorHAnsi"/>
          <w:b/>
          <w:i/>
          <w:sz w:val="22"/>
          <w:szCs w:val="22"/>
        </w:rPr>
      </w:pPr>
      <w:r w:rsidRPr="000B0732">
        <w:rPr>
          <w:rFonts w:asciiTheme="majorHAnsi" w:hAnsiTheme="majorHAnsi"/>
          <w:b/>
          <w:bCs/>
          <w:sz w:val="22"/>
          <w:szCs w:val="22"/>
        </w:rPr>
        <w:t>Art. 250. -</w:t>
      </w:r>
      <w:r w:rsidRPr="000B0732">
        <w:rPr>
          <w:rFonts w:asciiTheme="majorHAnsi" w:hAnsiTheme="majorHAnsi"/>
          <w:sz w:val="22"/>
          <w:szCs w:val="22"/>
        </w:rPr>
        <w:t xml:space="preserve">   </w:t>
      </w:r>
      <w:r w:rsidRPr="000B0732">
        <w:rPr>
          <w:rStyle w:val="l5def1"/>
          <w:rFonts w:asciiTheme="majorHAnsi" w:hAnsiTheme="majorHAnsi"/>
          <w:color w:val="auto"/>
          <w:sz w:val="22"/>
          <w:szCs w:val="22"/>
        </w:rPr>
        <w:t xml:space="preserve">Preşedintele comitetului de părinţi reprezintă părinţii, tutorii sau susţinătorii legali în relaţiile cu conducerea unităţii de învăţământ şi alte foruri, organisme şi organizaţii.  </w:t>
      </w:r>
    </w:p>
    <w:p w:rsidR="00FB29BA" w:rsidRDefault="00F27086" w:rsidP="00F27086">
      <w:pPr>
        <w:pStyle w:val="NoSpacing"/>
        <w:jc w:val="both"/>
        <w:rPr>
          <w:rStyle w:val="l5def1"/>
          <w:rFonts w:asciiTheme="majorHAnsi" w:hAnsiTheme="majorHAnsi"/>
          <w:color w:val="auto"/>
          <w:sz w:val="22"/>
          <w:szCs w:val="22"/>
        </w:rPr>
      </w:pPr>
      <w:r w:rsidRPr="00F27086">
        <w:rPr>
          <w:rFonts w:asciiTheme="majorHAnsi" w:hAnsiTheme="majorHAnsi"/>
          <w:b/>
          <w:bCs/>
          <w:sz w:val="22"/>
          <w:szCs w:val="22"/>
        </w:rPr>
        <w:t>Art. 251. -</w:t>
      </w:r>
      <w:r w:rsidRPr="00F27086">
        <w:rPr>
          <w:rFonts w:asciiTheme="majorHAnsi" w:hAnsiTheme="majorHAnsi"/>
          <w:sz w:val="22"/>
          <w:szCs w:val="22"/>
        </w:rPr>
        <w:t xml:space="preserve">   </w:t>
      </w:r>
      <w:r w:rsidRPr="00FB29BA">
        <w:rPr>
          <w:rStyle w:val="l5def1"/>
          <w:rFonts w:asciiTheme="majorHAnsi" w:hAnsiTheme="majorHAnsi"/>
          <w:bCs/>
          <w:color w:val="auto"/>
          <w:sz w:val="22"/>
          <w:szCs w:val="22"/>
        </w:rPr>
        <w:t>(1)</w:t>
      </w:r>
      <w:r w:rsidRPr="00FB29BA">
        <w:rPr>
          <w:rStyle w:val="l5def1"/>
          <w:rFonts w:asciiTheme="majorHAnsi" w:hAnsiTheme="majorHAnsi"/>
          <w:color w:val="auto"/>
          <w:sz w:val="22"/>
          <w:szCs w:val="22"/>
        </w:rPr>
        <w:t xml:space="preserve"> Comitetul de părinţi poate decide să susţină, inclusiv financiar, întreţinerea, dezvoltarea şi modernizarea bazei materiale a clasei. Hotărârea comitetului de părinţi nu este obligatorie. </w:t>
      </w:r>
    </w:p>
    <w:p w:rsidR="00F27086" w:rsidRPr="00FB29BA" w:rsidRDefault="00F27086" w:rsidP="00F27086">
      <w:pPr>
        <w:pStyle w:val="NoSpacing"/>
        <w:jc w:val="both"/>
        <w:rPr>
          <w:rFonts w:asciiTheme="majorHAnsi" w:hAnsiTheme="majorHAnsi"/>
          <w:sz w:val="22"/>
          <w:szCs w:val="22"/>
        </w:rPr>
      </w:pPr>
      <w:r w:rsidRPr="00FB29BA">
        <w:rPr>
          <w:rFonts w:asciiTheme="majorHAnsi" w:hAnsiTheme="majorHAnsi"/>
          <w:bCs/>
          <w:sz w:val="22"/>
          <w:szCs w:val="22"/>
        </w:rPr>
        <w:t>(2)</w:t>
      </w:r>
      <w:r w:rsidRPr="00FB29BA">
        <w:rPr>
          <w:rFonts w:asciiTheme="majorHAnsi" w:hAnsiTheme="majorHAnsi"/>
          <w:sz w:val="22"/>
          <w:szCs w:val="22"/>
        </w:rPr>
        <w:t xml:space="preserve"> </w:t>
      </w:r>
      <w:r w:rsidRPr="00FB29BA">
        <w:rPr>
          <w:rStyle w:val="l5def1"/>
          <w:rFonts w:asciiTheme="majorHAnsi" w:hAnsiTheme="majorHAnsi"/>
          <w:color w:val="auto"/>
          <w:sz w:val="22"/>
          <w:szCs w:val="22"/>
        </w:rPr>
        <w:t>Sponsorizarea unei grupe/clase de către un agent economic/persoane fizice se face cunoscută comitetului de părinţi. Sponsorizarea nu atrage după sine drepturi suplimentare pentru copii/elevi/părinţi, tutori sau susţinători legali.</w:t>
      </w:r>
      <w:r w:rsidRPr="00FB29BA">
        <w:rPr>
          <w:rFonts w:asciiTheme="majorHAnsi" w:hAnsiTheme="majorHAnsi"/>
          <w:sz w:val="22"/>
          <w:szCs w:val="22"/>
        </w:rPr>
        <w:t xml:space="preserve">  </w:t>
      </w:r>
    </w:p>
    <w:p w:rsidR="00F27086" w:rsidRPr="00FB29BA" w:rsidRDefault="00F27086" w:rsidP="00F27086">
      <w:pPr>
        <w:pStyle w:val="NoSpacing"/>
        <w:jc w:val="both"/>
        <w:rPr>
          <w:rFonts w:asciiTheme="majorHAnsi" w:hAnsiTheme="majorHAnsi"/>
          <w:sz w:val="22"/>
          <w:szCs w:val="22"/>
        </w:rPr>
      </w:pPr>
      <w:r w:rsidRPr="00FB29BA">
        <w:rPr>
          <w:rFonts w:asciiTheme="majorHAnsi" w:hAnsiTheme="majorHAnsi"/>
          <w:bCs/>
          <w:sz w:val="22"/>
          <w:szCs w:val="22"/>
        </w:rPr>
        <w:t>(3)</w:t>
      </w:r>
      <w:r w:rsidRPr="00FB29BA">
        <w:rPr>
          <w:rFonts w:asciiTheme="majorHAnsi" w:hAnsiTheme="majorHAnsi"/>
          <w:sz w:val="22"/>
          <w:szCs w:val="22"/>
        </w:rPr>
        <w:t xml:space="preserve"> </w:t>
      </w:r>
      <w:r w:rsidRPr="00FB29BA">
        <w:rPr>
          <w:rStyle w:val="l5def1"/>
          <w:rFonts w:asciiTheme="majorHAnsi" w:hAnsiTheme="majorHAnsi"/>
          <w:color w:val="auto"/>
          <w:sz w:val="22"/>
          <w:szCs w:val="22"/>
        </w:rPr>
        <w:t>Este interzisă implicarea copiilor/elevilor sau a cadrelor didactice în strângerea fondurilor.</w:t>
      </w:r>
      <w:r w:rsidRPr="00FB29BA">
        <w:rPr>
          <w:rFonts w:asciiTheme="majorHAnsi" w:hAnsiTheme="majorHAnsi"/>
          <w:sz w:val="22"/>
          <w:szCs w:val="22"/>
        </w:rPr>
        <w:t xml:space="preserve">  </w:t>
      </w:r>
    </w:p>
    <w:p w:rsidR="00F27086" w:rsidRPr="00F27086" w:rsidRDefault="00F27086" w:rsidP="00F27086">
      <w:pPr>
        <w:pStyle w:val="NoSpacing"/>
        <w:jc w:val="both"/>
        <w:rPr>
          <w:rFonts w:asciiTheme="majorHAnsi" w:hAnsiTheme="majorHAnsi"/>
          <w:sz w:val="22"/>
          <w:szCs w:val="22"/>
        </w:rPr>
      </w:pPr>
    </w:p>
    <w:p w:rsidR="000B0732" w:rsidRDefault="00FB29BA" w:rsidP="00F27086">
      <w:pPr>
        <w:pStyle w:val="NoSpacing"/>
        <w:jc w:val="both"/>
        <w:rPr>
          <w:rFonts w:asciiTheme="majorHAnsi" w:hAnsiTheme="majorHAnsi"/>
          <w:b/>
          <w:bCs/>
          <w:sz w:val="22"/>
          <w:szCs w:val="22"/>
        </w:rPr>
      </w:pPr>
      <w:r w:rsidRPr="00F27086">
        <w:rPr>
          <w:rFonts w:asciiTheme="majorHAnsi" w:hAnsiTheme="majorHAnsi"/>
          <w:b/>
          <w:bCs/>
          <w:sz w:val="22"/>
          <w:szCs w:val="22"/>
        </w:rPr>
        <w:t>CAPITOLUL 5</w:t>
      </w:r>
    </w:p>
    <w:p w:rsidR="00F27086" w:rsidRPr="000B0732" w:rsidRDefault="00FB29BA" w:rsidP="00F27086">
      <w:pPr>
        <w:pStyle w:val="NoSpacing"/>
        <w:jc w:val="both"/>
        <w:rPr>
          <w:rFonts w:asciiTheme="majorHAnsi" w:hAnsiTheme="majorHAnsi"/>
          <w:b/>
          <w:sz w:val="22"/>
          <w:szCs w:val="22"/>
        </w:rPr>
      </w:pPr>
      <w:r w:rsidRPr="000B0732">
        <w:rPr>
          <w:rStyle w:val="l5def1"/>
          <w:rFonts w:asciiTheme="majorHAnsi" w:hAnsiTheme="majorHAnsi"/>
          <w:b/>
          <w:color w:val="auto"/>
          <w:sz w:val="22"/>
          <w:szCs w:val="22"/>
        </w:rPr>
        <w:t>CONSILIUL REPREZENTATIV AL PĂRINŢILOR/ASOCIAŢIA DE PĂRINŢI</w:t>
      </w:r>
      <w:r w:rsidRPr="000B0732">
        <w:rPr>
          <w:rFonts w:asciiTheme="majorHAnsi" w:hAnsiTheme="majorHAnsi"/>
          <w:b/>
          <w:sz w:val="22"/>
          <w:szCs w:val="22"/>
        </w:rPr>
        <w:t xml:space="preserve">  </w:t>
      </w:r>
    </w:p>
    <w:p w:rsidR="00AF1514" w:rsidRP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252.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La nivelul fiecărei unităţi de învăţământ funcţionează </w:t>
      </w:r>
      <w:r w:rsidRPr="00FB29BA">
        <w:rPr>
          <w:rStyle w:val="l5def1"/>
          <w:rFonts w:asciiTheme="majorHAnsi" w:hAnsiTheme="majorHAnsi"/>
          <w:color w:val="auto"/>
          <w:sz w:val="22"/>
          <w:szCs w:val="22"/>
        </w:rPr>
        <w:t xml:space="preserve">consiliul reprezentativ al părinţilor.  </w:t>
      </w:r>
    </w:p>
    <w:p w:rsidR="00AF1514"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lastRenderedPageBreak/>
        <w:t>(2</w:t>
      </w:r>
      <w:r w:rsidRPr="00FB29BA">
        <w:rPr>
          <w:rFonts w:asciiTheme="majorHAnsi" w:hAnsiTheme="majorHAnsi"/>
          <w:b/>
          <w:bCs/>
          <w:sz w:val="22"/>
          <w:szCs w:val="22"/>
        </w:rPr>
        <w:t>)</w:t>
      </w:r>
      <w:r w:rsidRPr="00FB29BA">
        <w:rPr>
          <w:rFonts w:asciiTheme="majorHAnsi" w:hAnsiTheme="majorHAnsi"/>
          <w:sz w:val="22"/>
          <w:szCs w:val="22"/>
        </w:rPr>
        <w:t xml:space="preserve"> </w:t>
      </w:r>
      <w:r w:rsidRPr="00FB29BA">
        <w:rPr>
          <w:rStyle w:val="l5def1"/>
          <w:rFonts w:asciiTheme="majorHAnsi" w:hAnsiTheme="majorHAnsi"/>
          <w:b/>
          <w:color w:val="auto"/>
          <w:sz w:val="22"/>
          <w:szCs w:val="22"/>
        </w:rPr>
        <w:t>Consiliul reprezentativ al părinţilor din unitatea de învăţământ este compus din preşedinţii comitetelor de părinţi.</w:t>
      </w:r>
      <w:r w:rsidRPr="00F27086">
        <w:rPr>
          <w:rFonts w:asciiTheme="majorHAnsi" w:hAnsiTheme="majorHAnsi"/>
          <w:sz w:val="22"/>
          <w:szCs w:val="22"/>
        </w:rPr>
        <w:t xml:space="preserve">  </w:t>
      </w:r>
    </w:p>
    <w:p w:rsidR="00AF1514"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253.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w:t>
      </w:r>
      <w:r w:rsidRPr="00FB29BA">
        <w:rPr>
          <w:rStyle w:val="l5def1"/>
          <w:rFonts w:asciiTheme="majorHAnsi" w:hAnsiTheme="majorHAnsi"/>
          <w:b/>
          <w:color w:val="auto"/>
          <w:sz w:val="22"/>
          <w:szCs w:val="22"/>
        </w:rPr>
        <w:t>Consiliul</w:t>
      </w:r>
      <w:r w:rsidRPr="00F27086">
        <w:rPr>
          <w:rStyle w:val="l5def1"/>
          <w:rFonts w:asciiTheme="majorHAnsi" w:hAnsiTheme="majorHAnsi"/>
          <w:color w:val="auto"/>
          <w:sz w:val="22"/>
          <w:szCs w:val="22"/>
        </w:rPr>
        <w:t xml:space="preserve"> </w:t>
      </w:r>
      <w:r w:rsidRPr="00FB29BA">
        <w:rPr>
          <w:rStyle w:val="l5def1"/>
          <w:rFonts w:asciiTheme="majorHAnsi" w:hAnsiTheme="majorHAnsi"/>
          <w:b/>
          <w:color w:val="auto"/>
          <w:sz w:val="22"/>
          <w:szCs w:val="22"/>
        </w:rPr>
        <w:t xml:space="preserve">reprezentativ al părinţilor îşi desemnează preşedintele şi 2 vicepreşedinţi </w:t>
      </w:r>
      <w:r w:rsidRPr="00FB29BA">
        <w:rPr>
          <w:rStyle w:val="l5def1"/>
          <w:rFonts w:asciiTheme="majorHAnsi" w:hAnsiTheme="majorHAnsi"/>
          <w:color w:val="auto"/>
          <w:sz w:val="22"/>
          <w:szCs w:val="22"/>
        </w:rPr>
        <w:t>ale căror atribuţii se stabilesc imediat după desemnare, de comun acord între cei 3, şi se consemnează în procesul-verbal al şedinţei</w:t>
      </w:r>
      <w:r w:rsidRPr="00F27086">
        <w:rPr>
          <w:rStyle w:val="l5def1"/>
          <w:rFonts w:asciiTheme="majorHAnsi" w:hAnsiTheme="majorHAnsi"/>
          <w:color w:val="auto"/>
          <w:sz w:val="22"/>
          <w:szCs w:val="22"/>
        </w:rPr>
        <w:t xml:space="preserve">.  </w:t>
      </w:r>
    </w:p>
    <w:p w:rsidR="00AF1514"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Consiliul reprezentativ al părinţilor se întruneşte în şedinţe ori de câte ori este necesar. Convocarea şedinţelor consiliului reprezentativ al părinţilor se face de către preşedintele acestuia sau, după caz, de unul dintre vicepreşedinţi.</w:t>
      </w:r>
      <w:r w:rsidRPr="00F27086">
        <w:rPr>
          <w:rFonts w:asciiTheme="majorHAnsi" w:hAnsiTheme="majorHAnsi"/>
          <w:sz w:val="22"/>
          <w:szCs w:val="22"/>
        </w:rPr>
        <w:t xml:space="preserve">  </w:t>
      </w:r>
    </w:p>
    <w:p w:rsidR="00AF1514"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(3)</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Consiliul reprezentativ al părinţilor desemnează reprezentanţii părinţilor, tutorilor sau susţinătorilor legali în organismele de conducere şi comisiile unităţii de învăţământ .</w:t>
      </w:r>
      <w:r w:rsidRPr="00F27086">
        <w:rPr>
          <w:rFonts w:asciiTheme="majorHAnsi" w:hAnsiTheme="majorHAnsi"/>
          <w:sz w:val="22"/>
          <w:szCs w:val="22"/>
        </w:rPr>
        <w:t xml:space="preserve">  </w:t>
      </w:r>
    </w:p>
    <w:p w:rsidR="00AF1514"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(4)</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Consiliul reprezentativ al părinţilor decide prin vot deschis, cu majoritatea simplă a voturilor celor prezenţi.</w:t>
      </w:r>
      <w:r w:rsidRPr="00F27086">
        <w:rPr>
          <w:rFonts w:asciiTheme="majorHAnsi" w:hAnsiTheme="majorHAnsi"/>
          <w:sz w:val="22"/>
          <w:szCs w:val="22"/>
        </w:rPr>
        <w:t xml:space="preserve">  </w:t>
      </w:r>
    </w:p>
    <w:p w:rsidR="00AF1514"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(5)</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Preşedintele reprezintă consiliul reprezentativ al părinţilor în relaţia cu alte persoane fizice şi juridice.</w:t>
      </w:r>
      <w:r w:rsidRPr="00F27086">
        <w:rPr>
          <w:rFonts w:asciiTheme="majorHAnsi" w:hAnsiTheme="majorHAnsi"/>
          <w:sz w:val="22"/>
          <w:szCs w:val="22"/>
        </w:rPr>
        <w:t xml:space="preserve">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(6)</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Preşedintele prezintă, anual, raportul de activitate consiliului reprezentativ al părinţilor.</w:t>
      </w:r>
      <w:r w:rsidRPr="00F27086">
        <w:rPr>
          <w:rFonts w:asciiTheme="majorHAnsi" w:hAnsiTheme="majorHAnsi"/>
          <w:sz w:val="22"/>
          <w:szCs w:val="22"/>
        </w:rPr>
        <w:t xml:space="preserve">  </w:t>
      </w:r>
    </w:p>
    <w:p w:rsidR="00F27086" w:rsidRPr="00FB29BA" w:rsidRDefault="00F27086" w:rsidP="00F27086">
      <w:pPr>
        <w:pStyle w:val="NoSpacing"/>
        <w:jc w:val="both"/>
        <w:rPr>
          <w:rFonts w:asciiTheme="majorHAnsi" w:hAnsiTheme="majorHAnsi"/>
          <w:b/>
          <w:sz w:val="22"/>
          <w:szCs w:val="22"/>
        </w:rPr>
      </w:pPr>
      <w:r w:rsidRPr="00F27086">
        <w:rPr>
          <w:rFonts w:asciiTheme="majorHAnsi" w:hAnsiTheme="majorHAnsi"/>
          <w:b/>
          <w:bCs/>
          <w:sz w:val="22"/>
          <w:szCs w:val="22"/>
        </w:rPr>
        <w:t>Art. 254. -</w:t>
      </w:r>
      <w:r w:rsidRPr="00F27086">
        <w:rPr>
          <w:rFonts w:asciiTheme="majorHAnsi" w:hAnsiTheme="majorHAnsi"/>
          <w:sz w:val="22"/>
          <w:szCs w:val="22"/>
        </w:rPr>
        <w:t xml:space="preserve">   </w:t>
      </w:r>
      <w:r w:rsidRPr="00FB29BA">
        <w:rPr>
          <w:rStyle w:val="l5def1"/>
          <w:rFonts w:asciiTheme="majorHAnsi" w:hAnsiTheme="majorHAnsi"/>
          <w:b/>
          <w:color w:val="auto"/>
          <w:sz w:val="22"/>
          <w:szCs w:val="22"/>
        </w:rPr>
        <w:t xml:space="preserve">Consiliul reprezentativ al părinţilor are următoarele atribuţii:  </w:t>
      </w:r>
    </w:p>
    <w:p w:rsidR="00F27086" w:rsidRPr="00FB29BA" w:rsidRDefault="00F27086" w:rsidP="00FB29BA">
      <w:pPr>
        <w:pStyle w:val="NoSpacing"/>
        <w:numPr>
          <w:ilvl w:val="0"/>
          <w:numId w:val="5"/>
        </w:numPr>
        <w:jc w:val="both"/>
        <w:rPr>
          <w:rFonts w:asciiTheme="majorHAnsi" w:hAnsiTheme="majorHAnsi"/>
          <w:sz w:val="22"/>
          <w:szCs w:val="22"/>
        </w:rPr>
      </w:pPr>
      <w:r w:rsidRPr="00FB29BA">
        <w:rPr>
          <w:rStyle w:val="l5def1"/>
          <w:rFonts w:asciiTheme="majorHAnsi" w:hAnsiTheme="majorHAnsi"/>
          <w:color w:val="auto"/>
          <w:sz w:val="22"/>
          <w:szCs w:val="22"/>
        </w:rPr>
        <w:t>propune unităţilor de învăţământ discipline şi domenii care să se studieze prin curriculumul la decizia şcolii;</w:t>
      </w:r>
      <w:r w:rsidRPr="00FB29BA">
        <w:rPr>
          <w:rFonts w:asciiTheme="majorHAnsi" w:hAnsiTheme="majorHAnsi"/>
          <w:sz w:val="22"/>
          <w:szCs w:val="22"/>
        </w:rPr>
        <w:t xml:space="preserve">  </w:t>
      </w:r>
    </w:p>
    <w:p w:rsidR="00F27086" w:rsidRPr="00F27086" w:rsidRDefault="00F27086" w:rsidP="00FB29BA">
      <w:pPr>
        <w:pStyle w:val="NoSpacing"/>
        <w:numPr>
          <w:ilvl w:val="0"/>
          <w:numId w:val="5"/>
        </w:numPr>
        <w:jc w:val="both"/>
        <w:rPr>
          <w:rFonts w:asciiTheme="majorHAnsi" w:hAnsiTheme="majorHAnsi"/>
          <w:sz w:val="22"/>
          <w:szCs w:val="22"/>
        </w:rPr>
      </w:pPr>
      <w:r w:rsidRPr="00F27086">
        <w:rPr>
          <w:rStyle w:val="l5def1"/>
          <w:rFonts w:asciiTheme="majorHAnsi" w:hAnsiTheme="majorHAnsi"/>
          <w:color w:val="auto"/>
          <w:sz w:val="22"/>
          <w:szCs w:val="22"/>
        </w:rPr>
        <w:t>sprijină parteneriatele educaţionale între unităţile de învăţământ şi instituţiile/organizaţiile cu rol educativ din comunitatea locală;</w:t>
      </w:r>
      <w:r w:rsidRPr="00F27086">
        <w:rPr>
          <w:rFonts w:asciiTheme="majorHAnsi" w:hAnsiTheme="majorHAnsi"/>
          <w:sz w:val="22"/>
          <w:szCs w:val="22"/>
        </w:rPr>
        <w:t xml:space="preserve">  </w:t>
      </w:r>
    </w:p>
    <w:p w:rsidR="00F27086" w:rsidRPr="00F27086" w:rsidRDefault="00F27086" w:rsidP="00FB29BA">
      <w:pPr>
        <w:pStyle w:val="NoSpacing"/>
        <w:numPr>
          <w:ilvl w:val="0"/>
          <w:numId w:val="5"/>
        </w:numPr>
        <w:jc w:val="both"/>
        <w:rPr>
          <w:rFonts w:asciiTheme="majorHAnsi" w:hAnsiTheme="majorHAnsi"/>
          <w:sz w:val="22"/>
          <w:szCs w:val="22"/>
        </w:rPr>
      </w:pPr>
      <w:r w:rsidRPr="00F27086">
        <w:rPr>
          <w:rStyle w:val="l5def1"/>
          <w:rFonts w:asciiTheme="majorHAnsi" w:hAnsiTheme="majorHAnsi"/>
          <w:color w:val="auto"/>
          <w:sz w:val="22"/>
          <w:szCs w:val="22"/>
        </w:rPr>
        <w:t>susţine unităţile de învăţământ în derularea programelor de prevenire şi de combatere a absenteismului şi a violenţei în mediul şcolar;</w:t>
      </w:r>
      <w:r w:rsidRPr="00F27086">
        <w:rPr>
          <w:rFonts w:asciiTheme="majorHAnsi" w:hAnsiTheme="majorHAnsi"/>
          <w:sz w:val="22"/>
          <w:szCs w:val="22"/>
        </w:rPr>
        <w:t xml:space="preserve">  </w:t>
      </w:r>
    </w:p>
    <w:p w:rsidR="00F27086" w:rsidRPr="00F27086" w:rsidRDefault="00F27086" w:rsidP="00FB29BA">
      <w:pPr>
        <w:pStyle w:val="NoSpacing"/>
        <w:numPr>
          <w:ilvl w:val="0"/>
          <w:numId w:val="5"/>
        </w:numPr>
        <w:jc w:val="both"/>
        <w:rPr>
          <w:rFonts w:asciiTheme="majorHAnsi" w:hAnsiTheme="majorHAnsi"/>
          <w:sz w:val="22"/>
          <w:szCs w:val="22"/>
        </w:rPr>
      </w:pPr>
      <w:r w:rsidRPr="00F27086">
        <w:rPr>
          <w:rStyle w:val="l5def1"/>
          <w:rFonts w:asciiTheme="majorHAnsi" w:hAnsiTheme="majorHAnsi"/>
          <w:color w:val="auto"/>
          <w:sz w:val="22"/>
          <w:szCs w:val="22"/>
        </w:rPr>
        <w:t>promovează imaginea unităţii de învăţământ în comunitatea locală;</w:t>
      </w:r>
      <w:r w:rsidRPr="00F27086">
        <w:rPr>
          <w:rFonts w:asciiTheme="majorHAnsi" w:hAnsiTheme="majorHAnsi"/>
          <w:sz w:val="22"/>
          <w:szCs w:val="22"/>
        </w:rPr>
        <w:t xml:space="preserve">  </w:t>
      </w:r>
    </w:p>
    <w:p w:rsidR="00F27086" w:rsidRPr="00F27086" w:rsidRDefault="00F27086" w:rsidP="00FB29BA">
      <w:pPr>
        <w:pStyle w:val="NoSpacing"/>
        <w:numPr>
          <w:ilvl w:val="0"/>
          <w:numId w:val="5"/>
        </w:numPr>
        <w:jc w:val="both"/>
        <w:rPr>
          <w:rFonts w:asciiTheme="majorHAnsi" w:hAnsiTheme="majorHAnsi"/>
          <w:sz w:val="22"/>
          <w:szCs w:val="22"/>
        </w:rPr>
      </w:pPr>
      <w:r w:rsidRPr="00F27086">
        <w:rPr>
          <w:rStyle w:val="l5def1"/>
          <w:rFonts w:asciiTheme="majorHAnsi" w:hAnsiTheme="majorHAnsi"/>
          <w:color w:val="auto"/>
          <w:sz w:val="22"/>
          <w:szCs w:val="22"/>
        </w:rPr>
        <w:t>se ocupă de conservarea, promovarea şi cunoaşterea tradiţiilor culturale specifice minorităţilor în plan local, de dezvoltarea multiculturalităţii şi a dialogului cultural;</w:t>
      </w:r>
      <w:r w:rsidRPr="00F27086">
        <w:rPr>
          <w:rFonts w:asciiTheme="majorHAnsi" w:hAnsiTheme="majorHAnsi"/>
          <w:sz w:val="22"/>
          <w:szCs w:val="22"/>
        </w:rPr>
        <w:t xml:space="preserve">  </w:t>
      </w:r>
    </w:p>
    <w:p w:rsidR="00F27086" w:rsidRPr="00FB29BA" w:rsidRDefault="00F27086" w:rsidP="00FB29BA">
      <w:pPr>
        <w:pStyle w:val="NoSpacing"/>
        <w:numPr>
          <w:ilvl w:val="0"/>
          <w:numId w:val="5"/>
        </w:numPr>
        <w:jc w:val="both"/>
        <w:rPr>
          <w:rFonts w:asciiTheme="majorHAnsi" w:hAnsiTheme="majorHAnsi"/>
          <w:sz w:val="22"/>
          <w:szCs w:val="22"/>
        </w:rPr>
      </w:pPr>
      <w:r w:rsidRPr="00FB29BA">
        <w:rPr>
          <w:rStyle w:val="l5def1"/>
          <w:rFonts w:asciiTheme="majorHAnsi" w:hAnsiTheme="majorHAnsi"/>
          <w:color w:val="auto"/>
          <w:sz w:val="22"/>
          <w:szCs w:val="22"/>
        </w:rPr>
        <w:t>susţine unitatea de învăţământ în organizarea şi desfăşurarea tuturor activităţilor;</w:t>
      </w:r>
      <w:r w:rsidRPr="00FB29BA">
        <w:rPr>
          <w:rFonts w:asciiTheme="majorHAnsi" w:hAnsiTheme="majorHAnsi"/>
          <w:sz w:val="22"/>
          <w:szCs w:val="22"/>
        </w:rPr>
        <w:t xml:space="preserve">  </w:t>
      </w:r>
    </w:p>
    <w:p w:rsidR="00F27086" w:rsidRPr="00F27086" w:rsidRDefault="00F27086" w:rsidP="00FB29BA">
      <w:pPr>
        <w:pStyle w:val="NoSpacing"/>
        <w:numPr>
          <w:ilvl w:val="0"/>
          <w:numId w:val="5"/>
        </w:numPr>
        <w:jc w:val="both"/>
        <w:rPr>
          <w:rFonts w:asciiTheme="majorHAnsi" w:hAnsiTheme="majorHAnsi"/>
          <w:sz w:val="22"/>
          <w:szCs w:val="22"/>
        </w:rPr>
      </w:pPr>
      <w:r w:rsidRPr="00F27086">
        <w:rPr>
          <w:rStyle w:val="l5def1"/>
          <w:rFonts w:asciiTheme="majorHAnsi" w:hAnsiTheme="majorHAnsi"/>
          <w:color w:val="auto"/>
          <w:sz w:val="22"/>
          <w:szCs w:val="22"/>
        </w:rPr>
        <w:t>susţine conducerea unităţii de învăţământ în organizarea şi în desfăşurarea consultaţiilor cu părinţii, tutorii sau susţinătorii legali, pe teme educaţionale;</w:t>
      </w:r>
      <w:r w:rsidRPr="00F27086">
        <w:rPr>
          <w:rFonts w:asciiTheme="majorHAnsi" w:hAnsiTheme="majorHAnsi"/>
          <w:sz w:val="22"/>
          <w:szCs w:val="22"/>
        </w:rPr>
        <w:t xml:space="preserve">  </w:t>
      </w:r>
    </w:p>
    <w:p w:rsidR="00F27086" w:rsidRPr="00F27086" w:rsidRDefault="00F27086" w:rsidP="00FB29BA">
      <w:pPr>
        <w:pStyle w:val="NoSpacing"/>
        <w:numPr>
          <w:ilvl w:val="0"/>
          <w:numId w:val="5"/>
        </w:numPr>
        <w:jc w:val="both"/>
        <w:rPr>
          <w:rFonts w:asciiTheme="majorHAnsi" w:hAnsiTheme="majorHAnsi"/>
          <w:sz w:val="22"/>
          <w:szCs w:val="22"/>
        </w:rPr>
      </w:pPr>
      <w:r w:rsidRPr="00F27086">
        <w:rPr>
          <w:rStyle w:val="l5def1"/>
          <w:rFonts w:asciiTheme="majorHAnsi" w:hAnsiTheme="majorHAnsi"/>
          <w:color w:val="auto"/>
          <w:sz w:val="22"/>
          <w:szCs w:val="22"/>
        </w:rPr>
        <w:t>colaborează cu instituţiile publice de asistenţă socială/educaţională specializată, direcţia generală de asistenţă socială şi protecţia copilului, cu organele de autoritate tutelară sau cu organizaţiile nonguvernamentale cu atribuţii în acest sens, în vederea soluţionării situaţiei elevilor care au nevoie de ocrotire;</w:t>
      </w:r>
      <w:r w:rsidRPr="00F27086">
        <w:rPr>
          <w:rFonts w:asciiTheme="majorHAnsi" w:hAnsiTheme="majorHAnsi"/>
          <w:sz w:val="22"/>
          <w:szCs w:val="22"/>
        </w:rPr>
        <w:t xml:space="preserve">  </w:t>
      </w:r>
    </w:p>
    <w:p w:rsidR="00F27086" w:rsidRPr="00FB29BA" w:rsidRDefault="00F27086" w:rsidP="00FB29BA">
      <w:pPr>
        <w:pStyle w:val="NoSpacing"/>
        <w:numPr>
          <w:ilvl w:val="0"/>
          <w:numId w:val="5"/>
        </w:numPr>
        <w:jc w:val="both"/>
        <w:rPr>
          <w:rFonts w:asciiTheme="majorHAnsi" w:hAnsiTheme="majorHAnsi"/>
          <w:sz w:val="22"/>
          <w:szCs w:val="22"/>
        </w:rPr>
      </w:pPr>
      <w:r w:rsidRPr="00FB29BA">
        <w:rPr>
          <w:rStyle w:val="l5def1"/>
          <w:rFonts w:asciiTheme="majorHAnsi" w:hAnsiTheme="majorHAnsi"/>
          <w:color w:val="auto"/>
          <w:sz w:val="22"/>
          <w:szCs w:val="22"/>
        </w:rPr>
        <w:t>sprijină conducerea unităţii de învăţământ în întreţinerea şi modernizarea bazei materiale;</w:t>
      </w:r>
      <w:r w:rsidRPr="00FB29BA">
        <w:rPr>
          <w:rFonts w:asciiTheme="majorHAnsi" w:hAnsiTheme="majorHAnsi"/>
          <w:sz w:val="22"/>
          <w:szCs w:val="22"/>
        </w:rPr>
        <w:t xml:space="preserve">  </w:t>
      </w:r>
    </w:p>
    <w:p w:rsidR="00F27086" w:rsidRPr="00F27086" w:rsidRDefault="00F27086" w:rsidP="00FB29BA">
      <w:pPr>
        <w:pStyle w:val="NoSpacing"/>
        <w:numPr>
          <w:ilvl w:val="0"/>
          <w:numId w:val="5"/>
        </w:numPr>
        <w:jc w:val="both"/>
        <w:rPr>
          <w:rFonts w:asciiTheme="majorHAnsi" w:hAnsiTheme="majorHAnsi"/>
          <w:sz w:val="22"/>
          <w:szCs w:val="22"/>
        </w:rPr>
      </w:pPr>
      <w:r w:rsidRPr="00F27086">
        <w:rPr>
          <w:rStyle w:val="l5def1"/>
          <w:rFonts w:asciiTheme="majorHAnsi" w:hAnsiTheme="majorHAnsi"/>
          <w:color w:val="auto"/>
          <w:sz w:val="22"/>
          <w:szCs w:val="22"/>
        </w:rPr>
        <w:t>susţine unitatea de învăţământ în activitatea de consiliere şi orientare socio-profesională sau de integrare socială a absolvenţilor;</w:t>
      </w:r>
      <w:r w:rsidRPr="00F27086">
        <w:rPr>
          <w:rFonts w:asciiTheme="majorHAnsi" w:hAnsiTheme="majorHAnsi"/>
          <w:sz w:val="22"/>
          <w:szCs w:val="22"/>
        </w:rPr>
        <w:t xml:space="preserve">  </w:t>
      </w:r>
    </w:p>
    <w:p w:rsidR="00F27086" w:rsidRPr="00F27086" w:rsidRDefault="00F27086" w:rsidP="00FB29BA">
      <w:pPr>
        <w:pStyle w:val="NoSpacing"/>
        <w:numPr>
          <w:ilvl w:val="0"/>
          <w:numId w:val="5"/>
        </w:numPr>
        <w:jc w:val="both"/>
        <w:rPr>
          <w:rFonts w:asciiTheme="majorHAnsi" w:hAnsiTheme="majorHAnsi"/>
          <w:sz w:val="22"/>
          <w:szCs w:val="22"/>
        </w:rPr>
      </w:pPr>
      <w:r w:rsidRPr="00F27086">
        <w:rPr>
          <w:rStyle w:val="l5def1"/>
          <w:rFonts w:asciiTheme="majorHAnsi" w:hAnsiTheme="majorHAnsi"/>
          <w:color w:val="auto"/>
          <w:sz w:val="22"/>
          <w:szCs w:val="22"/>
        </w:rPr>
        <w:t>propune măsuri pentru şcolarizarea elevilor din învăţământul obligatoriu şi încadrarea în muncă a absolvenţilor;</w:t>
      </w:r>
      <w:r w:rsidRPr="00F27086">
        <w:rPr>
          <w:rFonts w:asciiTheme="majorHAnsi" w:hAnsiTheme="majorHAnsi"/>
          <w:sz w:val="22"/>
          <w:szCs w:val="22"/>
        </w:rPr>
        <w:t xml:space="preserve">  </w:t>
      </w:r>
    </w:p>
    <w:p w:rsidR="00F27086" w:rsidRPr="00FB29BA" w:rsidRDefault="00F27086" w:rsidP="00FB29BA">
      <w:pPr>
        <w:pStyle w:val="NoSpacing"/>
        <w:numPr>
          <w:ilvl w:val="0"/>
          <w:numId w:val="5"/>
        </w:numPr>
        <w:jc w:val="both"/>
        <w:rPr>
          <w:rFonts w:asciiTheme="majorHAnsi" w:hAnsiTheme="majorHAnsi"/>
          <w:sz w:val="22"/>
          <w:szCs w:val="22"/>
        </w:rPr>
      </w:pPr>
      <w:r w:rsidRPr="00FB29BA">
        <w:rPr>
          <w:rStyle w:val="l5def1"/>
          <w:rFonts w:asciiTheme="majorHAnsi" w:hAnsiTheme="majorHAnsi"/>
          <w:color w:val="auto"/>
          <w:sz w:val="22"/>
          <w:szCs w:val="22"/>
        </w:rPr>
        <w:t>se implică direct în derularea activităţilor din cadrul parteneriatelor ce se derulează în unitatea de învăţământ, la solicitarea cadrelor didactice;</w:t>
      </w:r>
      <w:r w:rsidRPr="00FB29BA">
        <w:rPr>
          <w:rFonts w:asciiTheme="majorHAnsi" w:hAnsiTheme="majorHAnsi"/>
          <w:sz w:val="22"/>
          <w:szCs w:val="22"/>
        </w:rPr>
        <w:t xml:space="preserve">  </w:t>
      </w:r>
    </w:p>
    <w:p w:rsidR="00F27086" w:rsidRPr="00FB29BA" w:rsidRDefault="00F27086" w:rsidP="00FB29BA">
      <w:pPr>
        <w:pStyle w:val="NoSpacing"/>
        <w:numPr>
          <w:ilvl w:val="0"/>
          <w:numId w:val="5"/>
        </w:numPr>
        <w:jc w:val="both"/>
        <w:rPr>
          <w:rFonts w:asciiTheme="majorHAnsi" w:hAnsiTheme="majorHAnsi"/>
          <w:sz w:val="22"/>
          <w:szCs w:val="22"/>
        </w:rPr>
      </w:pPr>
      <w:r w:rsidRPr="00FB29BA">
        <w:rPr>
          <w:rStyle w:val="l5def1"/>
          <w:rFonts w:asciiTheme="majorHAnsi" w:hAnsiTheme="majorHAnsi"/>
          <w:color w:val="auto"/>
          <w:sz w:val="22"/>
          <w:szCs w:val="22"/>
        </w:rPr>
        <w:t>sprijină conducerea unităţii de învăţământ în asigurarea sănătăţii şi securităţii elevilor;</w:t>
      </w:r>
      <w:r w:rsidRPr="00FB29BA">
        <w:rPr>
          <w:rFonts w:asciiTheme="majorHAnsi" w:hAnsiTheme="majorHAnsi"/>
          <w:sz w:val="22"/>
          <w:szCs w:val="22"/>
        </w:rPr>
        <w:t xml:space="preserve">  </w:t>
      </w:r>
    </w:p>
    <w:p w:rsidR="00F27086" w:rsidRPr="00FB29BA" w:rsidRDefault="00F27086" w:rsidP="00FB29BA">
      <w:pPr>
        <w:pStyle w:val="NoSpacing"/>
        <w:numPr>
          <w:ilvl w:val="0"/>
          <w:numId w:val="5"/>
        </w:numPr>
        <w:jc w:val="both"/>
        <w:rPr>
          <w:rFonts w:asciiTheme="majorHAnsi" w:hAnsiTheme="majorHAnsi"/>
          <w:sz w:val="22"/>
          <w:szCs w:val="22"/>
        </w:rPr>
      </w:pPr>
      <w:r w:rsidRPr="00FB29BA">
        <w:rPr>
          <w:rStyle w:val="l5def1"/>
          <w:rFonts w:asciiTheme="majorHAnsi" w:hAnsiTheme="majorHAnsi"/>
          <w:color w:val="auto"/>
          <w:sz w:val="22"/>
          <w:szCs w:val="22"/>
        </w:rPr>
        <w:t>are iniţiative şi se implică în îmbunătăţirea calităţii vieţii, în buna desfăşurarea a activităţii în internate şi în cantine;</w:t>
      </w:r>
      <w:r w:rsidRPr="00FB29BA">
        <w:rPr>
          <w:rFonts w:asciiTheme="majorHAnsi" w:hAnsiTheme="majorHAnsi"/>
          <w:sz w:val="22"/>
          <w:szCs w:val="22"/>
        </w:rPr>
        <w:t xml:space="preserve">  </w:t>
      </w:r>
    </w:p>
    <w:p w:rsidR="00FB29BA" w:rsidRDefault="00F27086" w:rsidP="00F27086">
      <w:pPr>
        <w:pStyle w:val="NoSpacing"/>
        <w:numPr>
          <w:ilvl w:val="0"/>
          <w:numId w:val="5"/>
        </w:numPr>
        <w:jc w:val="both"/>
        <w:rPr>
          <w:rFonts w:asciiTheme="majorHAnsi" w:hAnsiTheme="majorHAnsi"/>
          <w:sz w:val="22"/>
          <w:szCs w:val="22"/>
        </w:rPr>
      </w:pPr>
      <w:r w:rsidRPr="00F27086">
        <w:rPr>
          <w:rStyle w:val="l5def1"/>
          <w:rFonts w:asciiTheme="majorHAnsi" w:hAnsiTheme="majorHAnsi"/>
          <w:color w:val="auto"/>
          <w:sz w:val="22"/>
          <w:szCs w:val="22"/>
        </w:rPr>
        <w:t>susţine conducerea unităţii de învăţământ în organizarea şi desfăşurarea programului "Şcoala după şcoală".</w:t>
      </w:r>
      <w:r w:rsidRPr="00F27086">
        <w:rPr>
          <w:rFonts w:asciiTheme="majorHAnsi" w:hAnsiTheme="majorHAnsi"/>
          <w:sz w:val="22"/>
          <w:szCs w:val="22"/>
        </w:rPr>
        <w:t xml:space="preserve">  </w:t>
      </w:r>
    </w:p>
    <w:p w:rsidR="00F27086" w:rsidRPr="00FB29BA" w:rsidRDefault="00F27086" w:rsidP="00FB29BA">
      <w:pPr>
        <w:pStyle w:val="NoSpacing"/>
        <w:jc w:val="both"/>
        <w:rPr>
          <w:rFonts w:asciiTheme="majorHAnsi" w:hAnsiTheme="majorHAnsi"/>
          <w:sz w:val="22"/>
          <w:szCs w:val="22"/>
        </w:rPr>
      </w:pPr>
      <w:r w:rsidRPr="00FB29BA">
        <w:rPr>
          <w:rFonts w:asciiTheme="majorHAnsi" w:hAnsiTheme="majorHAnsi"/>
          <w:b/>
          <w:bCs/>
          <w:sz w:val="22"/>
          <w:szCs w:val="22"/>
        </w:rPr>
        <w:t>Art. 255. -</w:t>
      </w:r>
      <w:r w:rsidRPr="00FB29BA">
        <w:rPr>
          <w:rFonts w:asciiTheme="majorHAnsi" w:hAnsiTheme="majorHAnsi"/>
          <w:sz w:val="22"/>
          <w:szCs w:val="22"/>
        </w:rPr>
        <w:t xml:space="preserve">   </w:t>
      </w:r>
      <w:r w:rsidRPr="00FB29BA">
        <w:rPr>
          <w:rStyle w:val="l5def1"/>
          <w:rFonts w:asciiTheme="majorHAnsi" w:hAnsiTheme="majorHAnsi"/>
          <w:b/>
          <w:bCs/>
          <w:color w:val="auto"/>
          <w:sz w:val="22"/>
          <w:szCs w:val="22"/>
        </w:rPr>
        <w:t>(1)</w:t>
      </w:r>
      <w:r w:rsidRPr="00FB29BA">
        <w:rPr>
          <w:rStyle w:val="l5def1"/>
          <w:rFonts w:asciiTheme="majorHAnsi" w:hAnsiTheme="majorHAnsi"/>
          <w:color w:val="auto"/>
          <w:sz w:val="22"/>
          <w:szCs w:val="22"/>
        </w:rPr>
        <w:t xml:space="preserve"> Consiliul reprezentativ al părinţilor/asociaţia de părinţi a unităţii de învăţământ poate atrage resurse financiare extrabugetare, constând în contribuţii, donaţii, sponsorizări etc., din partea unor persoane fizice sau juridice din ţară şi din străinătate, care vor fi utilizate pentru:  </w:t>
      </w:r>
    </w:p>
    <w:p w:rsidR="00F27086" w:rsidRPr="00F27086" w:rsidRDefault="00F27086" w:rsidP="00FB29BA">
      <w:pPr>
        <w:pStyle w:val="NoSpacing"/>
        <w:numPr>
          <w:ilvl w:val="0"/>
          <w:numId w:val="7"/>
        </w:numPr>
        <w:jc w:val="both"/>
        <w:rPr>
          <w:rFonts w:asciiTheme="majorHAnsi" w:hAnsiTheme="majorHAnsi"/>
          <w:sz w:val="22"/>
          <w:szCs w:val="22"/>
        </w:rPr>
      </w:pPr>
      <w:r w:rsidRPr="00F27086">
        <w:rPr>
          <w:rStyle w:val="l5def1"/>
          <w:rFonts w:asciiTheme="majorHAnsi" w:hAnsiTheme="majorHAnsi"/>
          <w:color w:val="auto"/>
          <w:sz w:val="22"/>
          <w:szCs w:val="22"/>
        </w:rPr>
        <w:t>modernizarea şi întreţinerea patrimoniului unităţii de învăţământ, a bazei materiale şi sportive;</w:t>
      </w:r>
      <w:r w:rsidRPr="00F27086">
        <w:rPr>
          <w:rFonts w:asciiTheme="majorHAnsi" w:hAnsiTheme="majorHAnsi"/>
          <w:sz w:val="22"/>
          <w:szCs w:val="22"/>
        </w:rPr>
        <w:t xml:space="preserve">  </w:t>
      </w:r>
    </w:p>
    <w:p w:rsidR="00F27086" w:rsidRPr="00F27086" w:rsidRDefault="00F27086" w:rsidP="00FB29BA">
      <w:pPr>
        <w:pStyle w:val="NoSpacing"/>
        <w:numPr>
          <w:ilvl w:val="0"/>
          <w:numId w:val="7"/>
        </w:numPr>
        <w:jc w:val="both"/>
        <w:rPr>
          <w:rFonts w:asciiTheme="majorHAnsi" w:hAnsiTheme="majorHAnsi"/>
          <w:sz w:val="22"/>
          <w:szCs w:val="22"/>
        </w:rPr>
      </w:pPr>
      <w:r w:rsidRPr="00F27086">
        <w:rPr>
          <w:rStyle w:val="l5def1"/>
          <w:rFonts w:asciiTheme="majorHAnsi" w:hAnsiTheme="majorHAnsi"/>
          <w:color w:val="auto"/>
          <w:sz w:val="22"/>
          <w:szCs w:val="22"/>
        </w:rPr>
        <w:t>acordarea de premii şi de burse elevilor;</w:t>
      </w:r>
      <w:r w:rsidRPr="00F27086">
        <w:rPr>
          <w:rFonts w:asciiTheme="majorHAnsi" w:hAnsiTheme="majorHAnsi"/>
          <w:sz w:val="22"/>
          <w:szCs w:val="22"/>
        </w:rPr>
        <w:t xml:space="preserve">  </w:t>
      </w:r>
    </w:p>
    <w:p w:rsidR="00F27086" w:rsidRPr="00F27086" w:rsidRDefault="00F27086" w:rsidP="00FB29BA">
      <w:pPr>
        <w:pStyle w:val="NoSpacing"/>
        <w:numPr>
          <w:ilvl w:val="0"/>
          <w:numId w:val="7"/>
        </w:numPr>
        <w:jc w:val="both"/>
        <w:rPr>
          <w:rFonts w:asciiTheme="majorHAnsi" w:hAnsiTheme="majorHAnsi"/>
          <w:sz w:val="22"/>
          <w:szCs w:val="22"/>
        </w:rPr>
      </w:pPr>
      <w:r w:rsidRPr="00F27086">
        <w:rPr>
          <w:rStyle w:val="l5def1"/>
          <w:rFonts w:asciiTheme="majorHAnsi" w:hAnsiTheme="majorHAnsi"/>
          <w:color w:val="auto"/>
          <w:sz w:val="22"/>
          <w:szCs w:val="22"/>
        </w:rPr>
        <w:t>sprijinirea financiară a unor activităţi extraşcolare;</w:t>
      </w:r>
      <w:r w:rsidRPr="00F27086">
        <w:rPr>
          <w:rFonts w:asciiTheme="majorHAnsi" w:hAnsiTheme="majorHAnsi"/>
          <w:sz w:val="22"/>
          <w:szCs w:val="22"/>
        </w:rPr>
        <w:t xml:space="preserve">  </w:t>
      </w:r>
    </w:p>
    <w:p w:rsidR="00F27086" w:rsidRPr="00F27086" w:rsidRDefault="00F27086" w:rsidP="00FB29BA">
      <w:pPr>
        <w:pStyle w:val="NoSpacing"/>
        <w:numPr>
          <w:ilvl w:val="0"/>
          <w:numId w:val="7"/>
        </w:numPr>
        <w:jc w:val="both"/>
        <w:rPr>
          <w:rFonts w:asciiTheme="majorHAnsi" w:hAnsiTheme="majorHAnsi"/>
          <w:sz w:val="22"/>
          <w:szCs w:val="22"/>
        </w:rPr>
      </w:pPr>
      <w:r w:rsidRPr="00F27086">
        <w:rPr>
          <w:rStyle w:val="l5def1"/>
          <w:rFonts w:asciiTheme="majorHAnsi" w:hAnsiTheme="majorHAnsi"/>
          <w:color w:val="auto"/>
          <w:sz w:val="22"/>
          <w:szCs w:val="22"/>
        </w:rPr>
        <w:lastRenderedPageBreak/>
        <w:t>acordarea de sprijin financiar sau material copiilor care provin din familii cu situaţie materială precară;</w:t>
      </w:r>
      <w:r w:rsidRPr="00F27086">
        <w:rPr>
          <w:rFonts w:asciiTheme="majorHAnsi" w:hAnsiTheme="majorHAnsi"/>
          <w:sz w:val="22"/>
          <w:szCs w:val="22"/>
        </w:rPr>
        <w:t xml:space="preserve">  </w:t>
      </w:r>
    </w:p>
    <w:p w:rsidR="00FB29BA" w:rsidRDefault="00F27086" w:rsidP="00F27086">
      <w:pPr>
        <w:pStyle w:val="NoSpacing"/>
        <w:numPr>
          <w:ilvl w:val="0"/>
          <w:numId w:val="7"/>
        </w:numPr>
        <w:jc w:val="both"/>
        <w:rPr>
          <w:rFonts w:asciiTheme="majorHAnsi" w:hAnsiTheme="majorHAnsi"/>
          <w:sz w:val="22"/>
          <w:szCs w:val="22"/>
        </w:rPr>
      </w:pPr>
      <w:r w:rsidRPr="00F27086">
        <w:rPr>
          <w:rStyle w:val="l5def1"/>
          <w:rFonts w:asciiTheme="majorHAnsi" w:hAnsiTheme="majorHAnsi"/>
          <w:color w:val="auto"/>
          <w:sz w:val="22"/>
          <w:szCs w:val="22"/>
        </w:rPr>
        <w:t>alte activităţi care privesc bunul mers al unităţii de învăţământ sau care sunt aprobate de adunarea generală a părinţilor pe care îi reprezintă.</w:t>
      </w:r>
      <w:r w:rsidRPr="00F27086">
        <w:rPr>
          <w:rFonts w:asciiTheme="majorHAnsi" w:hAnsiTheme="majorHAnsi"/>
          <w:sz w:val="22"/>
          <w:szCs w:val="22"/>
        </w:rPr>
        <w:t xml:space="preserve">  </w:t>
      </w:r>
    </w:p>
    <w:p w:rsidR="00F27086" w:rsidRPr="00FB29BA" w:rsidRDefault="00F27086" w:rsidP="00FB29BA">
      <w:pPr>
        <w:pStyle w:val="NoSpacing"/>
        <w:jc w:val="both"/>
        <w:rPr>
          <w:rFonts w:asciiTheme="majorHAnsi" w:hAnsiTheme="majorHAnsi"/>
          <w:sz w:val="22"/>
          <w:szCs w:val="22"/>
        </w:rPr>
      </w:pPr>
      <w:r w:rsidRPr="00FB29BA">
        <w:rPr>
          <w:rFonts w:asciiTheme="majorHAnsi" w:hAnsiTheme="majorHAnsi"/>
          <w:b/>
          <w:bCs/>
          <w:sz w:val="22"/>
          <w:szCs w:val="22"/>
        </w:rPr>
        <w:t>(2)</w:t>
      </w:r>
      <w:r w:rsidRPr="00FB29BA">
        <w:rPr>
          <w:rFonts w:asciiTheme="majorHAnsi" w:hAnsiTheme="majorHAnsi"/>
          <w:sz w:val="22"/>
          <w:szCs w:val="22"/>
        </w:rPr>
        <w:t xml:space="preserve"> </w:t>
      </w:r>
      <w:r w:rsidRPr="00FB29BA">
        <w:rPr>
          <w:rStyle w:val="l5def1"/>
          <w:rFonts w:asciiTheme="majorHAnsi" w:hAnsiTheme="majorHAnsi"/>
          <w:color w:val="auto"/>
          <w:sz w:val="22"/>
          <w:szCs w:val="22"/>
        </w:rPr>
        <w:t>Consiliul reprezentativ al părinţilor colaborează cu structurile asociative ale părinţilor la nivel local, judeţean, regional şi naţional.</w:t>
      </w:r>
      <w:r w:rsidRPr="00FB29BA">
        <w:rPr>
          <w:rFonts w:asciiTheme="majorHAnsi" w:hAnsiTheme="majorHAnsi"/>
          <w:sz w:val="22"/>
          <w:szCs w:val="22"/>
        </w:rPr>
        <w:t xml:space="preserve">  </w:t>
      </w:r>
    </w:p>
    <w:p w:rsidR="00F27086" w:rsidRPr="00F27086" w:rsidRDefault="00F27086" w:rsidP="00F27086">
      <w:pPr>
        <w:pStyle w:val="NoSpacing"/>
        <w:jc w:val="both"/>
        <w:rPr>
          <w:rFonts w:asciiTheme="majorHAnsi" w:hAnsiTheme="majorHAnsi"/>
          <w:sz w:val="22"/>
          <w:szCs w:val="22"/>
        </w:rPr>
      </w:pPr>
    </w:p>
    <w:p w:rsidR="00FB29BA" w:rsidRDefault="00FB29BA" w:rsidP="00F27086">
      <w:pPr>
        <w:pStyle w:val="NoSpacing"/>
        <w:jc w:val="both"/>
        <w:rPr>
          <w:rFonts w:asciiTheme="majorHAnsi" w:hAnsiTheme="majorHAnsi"/>
          <w:b/>
          <w:bCs/>
          <w:sz w:val="22"/>
          <w:szCs w:val="22"/>
        </w:rPr>
      </w:pPr>
      <w:r w:rsidRPr="00FB29BA">
        <w:rPr>
          <w:rFonts w:asciiTheme="majorHAnsi" w:hAnsiTheme="majorHAnsi"/>
          <w:b/>
          <w:bCs/>
          <w:sz w:val="22"/>
          <w:szCs w:val="22"/>
        </w:rPr>
        <w:t>CAPITOLUL 6</w:t>
      </w:r>
    </w:p>
    <w:p w:rsidR="00F27086" w:rsidRPr="00FB29BA" w:rsidRDefault="00FB29BA" w:rsidP="00F27086">
      <w:pPr>
        <w:pStyle w:val="NoSpacing"/>
        <w:jc w:val="both"/>
        <w:rPr>
          <w:rFonts w:asciiTheme="majorHAnsi" w:hAnsiTheme="majorHAnsi"/>
          <w:b/>
          <w:sz w:val="22"/>
          <w:szCs w:val="22"/>
        </w:rPr>
      </w:pPr>
      <w:r w:rsidRPr="00FB29BA">
        <w:rPr>
          <w:rStyle w:val="l5def1"/>
          <w:rFonts w:asciiTheme="majorHAnsi" w:hAnsiTheme="majorHAnsi"/>
          <w:b/>
          <w:color w:val="auto"/>
          <w:sz w:val="22"/>
          <w:szCs w:val="22"/>
        </w:rPr>
        <w:t>CONTRACTUL EDUCAŢIONAL</w:t>
      </w:r>
      <w:r w:rsidRPr="00FB29BA">
        <w:rPr>
          <w:rFonts w:asciiTheme="majorHAnsi" w:hAnsiTheme="majorHAnsi"/>
          <w:b/>
          <w:sz w:val="22"/>
          <w:szCs w:val="22"/>
        </w:rPr>
        <w:t xml:space="preserve">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256.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Unităţile de învăţământ încheie cu părinţii, tutorii sau susţinătorii legali, în momentul înscrierii antepreşcolarilor/preşcolarilor/elevilor, în registrul unic matricol, un contract educaţional în care sunt înscrise drepturile şi obligaţiile reciproce ale părţilor.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Modelul contractului educaţional este prezentat în Anexa nr. 2, parte integrantă a prezentului Regulament. Acesta este particularizat la nivelul fiecărei unităţi de învăţământ prin decizia consiliului de administraţie, după consultarea consiliului reprezentativ al părinţilor.</w:t>
      </w:r>
      <w:r w:rsidRPr="00F27086">
        <w:rPr>
          <w:rFonts w:asciiTheme="majorHAnsi" w:hAnsiTheme="majorHAnsi"/>
          <w:sz w:val="22"/>
          <w:szCs w:val="22"/>
        </w:rPr>
        <w:t xml:space="preserve">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257.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Contractul educaţional este valabil pe toată perioada de şcolarizare în cadrul unităţii de învăţământ.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Eventualele modificări se pot realiza printr-un act adiţional acceptat de ambele părţi şi care se ataşează contractului educaţional.</w:t>
      </w:r>
      <w:r w:rsidRPr="00F27086">
        <w:rPr>
          <w:rFonts w:asciiTheme="majorHAnsi" w:hAnsiTheme="majorHAnsi"/>
          <w:sz w:val="22"/>
          <w:szCs w:val="22"/>
        </w:rPr>
        <w:t xml:space="preserve">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258.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Contractul educaţional va cuprinde în mod obligatoriu: datele de identificare a părţilor semnatare - respectiv unitatea de învăţământ, beneficiarul primar al educaţiei, părintele, tutorele sau susţinătorul legal, scopul pentru care se încheie contractul educaţional, drepturile părţilor, obligaţiile părţilor, durata valabilităţii contractului, alte clauze.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Contractul educaţional se încheie în două exemplare originale, unul pentru părinte, tutore sau susţinătorul legal, altul pentru unitatea de învăţământ şi îşi produce efectele de la data semnării.</w:t>
      </w:r>
      <w:r w:rsidRPr="00F27086">
        <w:rPr>
          <w:rFonts w:asciiTheme="majorHAnsi" w:hAnsiTheme="majorHAnsi"/>
          <w:sz w:val="22"/>
          <w:szCs w:val="22"/>
        </w:rPr>
        <w:t>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(3)</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Consiliul de administraţie monitorizează modul de îndeplinire a obligaţiilor prevăzute în contractul educaţional.</w:t>
      </w:r>
      <w:r w:rsidRPr="00F27086">
        <w:rPr>
          <w:rFonts w:asciiTheme="majorHAnsi" w:hAnsiTheme="majorHAnsi"/>
          <w:sz w:val="22"/>
          <w:szCs w:val="22"/>
        </w:rPr>
        <w:t xml:space="preserve">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(4)</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Comitetul de părinţi al clasei urmăreşte modul de îndeplinire a obligaţiilor prevăzute în contractul educaţional de către fiecare părinte, tutore sau susţinător legal şi adoptă măsurile care se impun în cazul încălcării prevederilor cuprinse în acest document.</w:t>
      </w:r>
      <w:r w:rsidRPr="00F27086">
        <w:rPr>
          <w:rFonts w:asciiTheme="majorHAnsi" w:hAnsiTheme="majorHAnsi"/>
          <w:sz w:val="22"/>
          <w:szCs w:val="22"/>
        </w:rPr>
        <w:t xml:space="preserve">  </w:t>
      </w:r>
    </w:p>
    <w:p w:rsidR="00F27086" w:rsidRPr="00F27086"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(5)</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Candidaţii admişi în unităţile de învăţământ din sistemul de apărare, ordine publică şi securitate naţională încheie cu Ministerul Apărării Naţionale, Ministerul Afacerilor Interne, Ministerul Justiţiei şi alte instituţii cu atribuţii în domeniile apărării, informaţiilor, ordinii publice şi securităţii contracte educaţionale prin care sunt stabilite obligaţiile părţilor contractante, conform instrucţiunilor specifice.</w:t>
      </w:r>
      <w:r w:rsidRPr="00F27086">
        <w:rPr>
          <w:rFonts w:asciiTheme="majorHAnsi" w:hAnsiTheme="majorHAnsi"/>
          <w:sz w:val="22"/>
          <w:szCs w:val="22"/>
        </w:rPr>
        <w:t xml:space="preserve">  </w:t>
      </w:r>
    </w:p>
    <w:p w:rsidR="00F27086" w:rsidRPr="00F27086" w:rsidRDefault="00F27086" w:rsidP="00F27086">
      <w:pPr>
        <w:pStyle w:val="NoSpacing"/>
        <w:jc w:val="both"/>
        <w:rPr>
          <w:rFonts w:asciiTheme="majorHAnsi" w:hAnsiTheme="majorHAnsi"/>
          <w:sz w:val="22"/>
          <w:szCs w:val="22"/>
        </w:rPr>
      </w:pPr>
    </w:p>
    <w:p w:rsidR="00FB29BA" w:rsidRDefault="00FB29BA" w:rsidP="00F27086">
      <w:pPr>
        <w:pStyle w:val="NoSpacing"/>
        <w:jc w:val="both"/>
        <w:rPr>
          <w:rFonts w:asciiTheme="majorHAnsi" w:hAnsiTheme="majorHAnsi"/>
          <w:b/>
          <w:bCs/>
          <w:sz w:val="22"/>
          <w:szCs w:val="22"/>
        </w:rPr>
      </w:pPr>
      <w:r w:rsidRPr="00FB29BA">
        <w:rPr>
          <w:rFonts w:asciiTheme="majorHAnsi" w:hAnsiTheme="majorHAnsi"/>
          <w:b/>
          <w:bCs/>
          <w:sz w:val="22"/>
          <w:szCs w:val="22"/>
        </w:rPr>
        <w:t>CAPITOLUL 7</w:t>
      </w:r>
    </w:p>
    <w:p w:rsidR="00F27086" w:rsidRPr="00FB29BA" w:rsidRDefault="00FB29BA" w:rsidP="00F27086">
      <w:pPr>
        <w:pStyle w:val="NoSpacing"/>
        <w:jc w:val="both"/>
        <w:rPr>
          <w:rFonts w:asciiTheme="majorHAnsi" w:hAnsiTheme="majorHAnsi"/>
          <w:b/>
          <w:sz w:val="22"/>
          <w:szCs w:val="22"/>
        </w:rPr>
      </w:pPr>
      <w:r w:rsidRPr="00FB29BA">
        <w:rPr>
          <w:rStyle w:val="l5def1"/>
          <w:rFonts w:asciiTheme="majorHAnsi" w:hAnsiTheme="majorHAnsi"/>
          <w:b/>
          <w:color w:val="auto"/>
          <w:sz w:val="22"/>
          <w:szCs w:val="22"/>
        </w:rPr>
        <w:t>ŞCOALA ŞI COMUNITATEA. PARTENERIATE/PROTOCOALE ÎNTRE UNITĂŢILE DE ÎNVĂŢĂMÂNT ŞI ALŢI PARTENERI EDUCAŢIONALI</w:t>
      </w:r>
      <w:r w:rsidRPr="00FB29BA">
        <w:rPr>
          <w:rFonts w:asciiTheme="majorHAnsi" w:hAnsiTheme="majorHAnsi"/>
          <w:b/>
          <w:sz w:val="22"/>
          <w:szCs w:val="22"/>
        </w:rPr>
        <w:t xml:space="preserve">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259. -</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 xml:space="preserve">Autorităţile administraţiei publice locale, precum şi reprezentanţi ai comunităţii locale colaborează cu consiliul de administraţie şi cu directorul, în vederea atingerii obiectivelor unităţii de învăţământ.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260. -</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 xml:space="preserve">Unităţile de învăţământ pot realiza parteneriate cu asociaţii, fundaţii, instituţii de educaţie şi cultură, organisme economice şi organizaţii guvernamentale şi nonguvernamentale sau alte tipuri de organizaţii, în interesul beneficiarilor direcţi ai educaţiei.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261. -</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 xml:space="preserve">Unităţile de învăţământ, de sine stătător sau în parteneriat cu autorităţile administraţiei publice locale şi cu alte instituţii şi organisme publice şi private: case de cultură, furnizori de formare continuă, parteneri sociali, organizaţii nonguvernamentale şi altele asemenea pot organiza la nivel local centre comunitare de învăţare permanentă, pe baza unor oferte de servicii educaţionale adaptate nevoilor specifice diferitelor grupuri-ţintă interesate.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lastRenderedPageBreak/>
        <w:t>Art. 262. -</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 xml:space="preserve">Unităţile de învăţământ, în conformitate cu legislaţia în vigoare şi prevederile prezentului regulament, pot iniţia, în parteneriat cu autorităţile administraţiei publice locale şi cu asociaţiile de părinţi, în baza hotărârii consiliului de administraţie, activităţi educative, recreative, de timp liber, pentru consolidarea competenţelor dobândite sau de accelerare a învăţării, precum şi activităţi de învăţare remedială cu elevii, prin programul "Şcoala după şcoală".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263.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Parteneriatul cu autorităţile administraţiei publice locale are ca scop derularea unor activităţi/programe educaţionale în vederea atingerii obiectivelor educaţionale stabilite de unitatea de învăţământ.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Activităţile derulate în parteneriat nu pot avea conotaţii politice, de propagandă electorală, de prozelitism religios şi nu pot fi contrare moralei sau legilor statului.</w:t>
      </w:r>
      <w:r w:rsidRPr="00F27086">
        <w:rPr>
          <w:rFonts w:asciiTheme="majorHAnsi" w:hAnsiTheme="majorHAnsi"/>
          <w:sz w:val="22"/>
          <w:szCs w:val="22"/>
        </w:rPr>
        <w:t xml:space="preserve">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(3)</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Autorităţile administraţiei publice locale asigură condiţiile şi fondurile necesare pentru implementarea şi respectarea normelor de sănătate şi securitate în muncă şi pentru asigurarea securităţii copiilor/elevilor şi a personalului în perimetrul unităţii.</w:t>
      </w:r>
      <w:r w:rsidRPr="00F27086">
        <w:rPr>
          <w:rFonts w:asciiTheme="majorHAnsi" w:hAnsiTheme="majorHAnsi"/>
          <w:sz w:val="22"/>
          <w:szCs w:val="22"/>
        </w:rPr>
        <w:t xml:space="preserve">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264. -</w:t>
      </w:r>
      <w:r w:rsidRPr="00F27086">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Unităţile de învăţământ încheie parteneriate şi protocoale de colaborare cu agenţii economici, în vederea derulării orelor de instruire practică.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Protocolul conţine prevederi clare cu privire la responsabilităţile părţilor, referitoare la asigurarea securităţii elevilor şi a personalului şcolii, respectarea normelor de sănătate şi securitate în muncă, asigurarea transportului la şi de la agentul economic, durata activităţilor, drepturile şi îndatoririle elevilor, utilizarea fondurilor realizate, cu respectarea prevederilor legale în vigoare.</w:t>
      </w:r>
      <w:r w:rsidRPr="00F27086">
        <w:rPr>
          <w:rFonts w:asciiTheme="majorHAnsi" w:hAnsiTheme="majorHAnsi"/>
          <w:sz w:val="22"/>
          <w:szCs w:val="22"/>
        </w:rPr>
        <w:t>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Art. 265. -</w:t>
      </w:r>
      <w:r w:rsidR="0058505B">
        <w:rPr>
          <w:rFonts w:asciiTheme="majorHAnsi" w:hAnsiTheme="majorHAnsi"/>
          <w:sz w:val="22"/>
          <w:szCs w:val="22"/>
        </w:rPr>
        <w:t xml:space="preserve"> </w:t>
      </w:r>
      <w:r w:rsidRPr="00F27086">
        <w:rPr>
          <w:rStyle w:val="l5def1"/>
          <w:rFonts w:asciiTheme="majorHAnsi" w:hAnsiTheme="majorHAnsi"/>
          <w:b/>
          <w:bCs/>
          <w:color w:val="auto"/>
          <w:sz w:val="22"/>
          <w:szCs w:val="22"/>
        </w:rPr>
        <w:t>(1)</w:t>
      </w:r>
      <w:r w:rsidRPr="00F27086">
        <w:rPr>
          <w:rStyle w:val="l5def1"/>
          <w:rFonts w:asciiTheme="majorHAnsi" w:hAnsiTheme="majorHAnsi"/>
          <w:color w:val="auto"/>
          <w:sz w:val="22"/>
          <w:szCs w:val="22"/>
        </w:rPr>
        <w:t xml:space="preserve"> Unităţile de învăţământ încheie protocoale de parteneriat cu organizaţii nonguvernamentale, unităţi medicale, poliţie, jandarmerie, instituţii de cultură, asociaţii confesionale, alte organisme, în vederea atingerii obiectivelor educaţionale stabilite prin proiectul de dezvoltare instituţională/planul de acţiune al unităţii de învăţământ.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(2)</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Protocolul conţine prevederi cu privire la responsabilităţile părţilor implicate, cu respectarea prevederilor legale în vigoare.</w:t>
      </w:r>
      <w:r w:rsidRPr="00F27086">
        <w:rPr>
          <w:rFonts w:asciiTheme="majorHAnsi" w:hAnsiTheme="majorHAnsi"/>
          <w:sz w:val="22"/>
          <w:szCs w:val="22"/>
        </w:rPr>
        <w:t xml:space="preserve">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(3)</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În cazul derulării unor activităţi în afara perimetrului unităţii de învăţământ, în protocol se va specifica concret cărei părţi îi revine responsabilitatea asigurării securităţii copiilor/elevilor.</w:t>
      </w:r>
      <w:r w:rsidRPr="00F27086">
        <w:rPr>
          <w:rFonts w:asciiTheme="majorHAnsi" w:hAnsiTheme="majorHAnsi"/>
          <w:sz w:val="22"/>
          <w:szCs w:val="22"/>
        </w:rPr>
        <w:t xml:space="preserve">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(4)</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Bilanţul activităţilor realizate va fi făcut public, prin afişare la sediul unităţii, pe site-ul şcolii, prin comunicate de presă şi prin alte mijloace de informare.</w:t>
      </w:r>
      <w:r w:rsidRPr="00F27086">
        <w:rPr>
          <w:rFonts w:asciiTheme="majorHAnsi" w:hAnsiTheme="majorHAnsi"/>
          <w:sz w:val="22"/>
          <w:szCs w:val="22"/>
        </w:rPr>
        <w:t xml:space="preserve">  </w:t>
      </w:r>
    </w:p>
    <w:p w:rsidR="00FB29BA"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(5)</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Unităţile de învăţământ pot încheia protocoale de parteneriat şi pot derula activităţi comune cu unităţi de învăţământ din străinătate, având ca obiectiv principal dezvoltarea personalităţii copiilor şi a tinerilor, respectându-se legislaţia în vigoare din statele din care provin instituţiile respective.</w:t>
      </w:r>
      <w:r w:rsidRPr="00F27086">
        <w:rPr>
          <w:rFonts w:asciiTheme="majorHAnsi" w:hAnsiTheme="majorHAnsi"/>
          <w:sz w:val="22"/>
          <w:szCs w:val="22"/>
        </w:rPr>
        <w:t> </w:t>
      </w:r>
    </w:p>
    <w:p w:rsidR="00F27086" w:rsidRPr="00F27086" w:rsidRDefault="00F27086" w:rsidP="00F27086">
      <w:pPr>
        <w:pStyle w:val="NoSpacing"/>
        <w:jc w:val="both"/>
        <w:rPr>
          <w:rFonts w:asciiTheme="majorHAnsi" w:hAnsiTheme="majorHAnsi"/>
          <w:sz w:val="22"/>
          <w:szCs w:val="22"/>
        </w:rPr>
      </w:pPr>
      <w:r w:rsidRPr="00F27086">
        <w:rPr>
          <w:rFonts w:asciiTheme="majorHAnsi" w:hAnsiTheme="majorHAnsi"/>
          <w:b/>
          <w:bCs/>
          <w:sz w:val="22"/>
          <w:szCs w:val="22"/>
        </w:rPr>
        <w:t>(6)</w:t>
      </w:r>
      <w:r w:rsidRPr="00F27086">
        <w:rPr>
          <w:rFonts w:asciiTheme="majorHAnsi" w:hAnsiTheme="majorHAnsi"/>
          <w:sz w:val="22"/>
          <w:szCs w:val="22"/>
        </w:rPr>
        <w:t xml:space="preserve"> </w:t>
      </w:r>
      <w:r w:rsidRPr="00F27086">
        <w:rPr>
          <w:rStyle w:val="l5def1"/>
          <w:rFonts w:asciiTheme="majorHAnsi" w:hAnsiTheme="majorHAnsi"/>
          <w:color w:val="auto"/>
          <w:sz w:val="22"/>
          <w:szCs w:val="22"/>
        </w:rPr>
        <w:t>Reprezentanţii părinţilor, tutorilor sau susţinătorilor legali se vor implica direct în buna derulare a activităţilor din cadrul parteneriatelor ce se derulează în unitatea de învăţământ.</w:t>
      </w:r>
      <w:r w:rsidRPr="00F27086">
        <w:rPr>
          <w:rFonts w:asciiTheme="majorHAnsi" w:hAnsiTheme="majorHAnsi"/>
          <w:sz w:val="22"/>
          <w:szCs w:val="22"/>
        </w:rPr>
        <w:t xml:space="preserve">  </w:t>
      </w:r>
    </w:p>
    <w:p w:rsidR="00056C23" w:rsidRDefault="00056C23" w:rsidP="00056C23">
      <w:pPr>
        <w:pStyle w:val="NoSpacing"/>
        <w:jc w:val="center"/>
        <w:rPr>
          <w:rFonts w:asciiTheme="majorHAnsi" w:hAnsiTheme="majorHAnsi"/>
          <w:b/>
          <w:sz w:val="22"/>
          <w:szCs w:val="22"/>
        </w:rPr>
      </w:pPr>
    </w:p>
    <w:p w:rsidR="00056C23" w:rsidRPr="00056C23" w:rsidRDefault="00056C23" w:rsidP="0058505B">
      <w:pPr>
        <w:pStyle w:val="NoSpacing"/>
        <w:rPr>
          <w:rStyle w:val="l5def1"/>
          <w:rFonts w:asciiTheme="majorHAnsi" w:hAnsiTheme="majorHAnsi" w:cs="Times New Roman"/>
          <w:b/>
          <w:color w:val="auto"/>
          <w:sz w:val="22"/>
          <w:szCs w:val="22"/>
        </w:rPr>
      </w:pPr>
      <w:r w:rsidRPr="00056C23">
        <w:rPr>
          <w:rFonts w:asciiTheme="majorHAnsi" w:hAnsiTheme="majorHAnsi"/>
          <w:b/>
          <w:sz w:val="22"/>
        </w:rPr>
        <w:t xml:space="preserve">ASOCIAŢIA DE PĂRINŢI </w:t>
      </w:r>
      <w:r w:rsidRPr="00056C23">
        <w:rPr>
          <w:rStyle w:val="l5def1"/>
          <w:rFonts w:asciiTheme="majorHAnsi" w:hAnsiTheme="majorHAnsi" w:cs="Times New Roman"/>
          <w:b/>
          <w:color w:val="auto"/>
          <w:sz w:val="22"/>
          <w:szCs w:val="22"/>
        </w:rPr>
        <w:t>,,VIITORUL COPIILOR, PRIORITATEA NOASTRĂ!’’</w:t>
      </w:r>
    </w:p>
    <w:p w:rsidR="00056C23" w:rsidRPr="00056C23" w:rsidRDefault="00056C23" w:rsidP="00056C23">
      <w:pPr>
        <w:pStyle w:val="NoSpacing"/>
        <w:rPr>
          <w:rFonts w:asciiTheme="majorHAnsi" w:hAnsiTheme="majorHAnsi"/>
          <w:b/>
          <w:sz w:val="22"/>
        </w:rPr>
      </w:pPr>
      <w:r w:rsidRPr="00056C23">
        <w:rPr>
          <w:rFonts w:asciiTheme="majorHAnsi" w:hAnsiTheme="majorHAnsi"/>
          <w:b/>
          <w:sz w:val="22"/>
        </w:rPr>
        <w:t xml:space="preserve">Scopul Asociaţiei  de părinţi </w:t>
      </w:r>
      <w:r w:rsidRPr="00056C23">
        <w:rPr>
          <w:rStyle w:val="l5def1"/>
          <w:rFonts w:asciiTheme="majorHAnsi" w:hAnsiTheme="majorHAnsi" w:cs="Times New Roman"/>
          <w:b/>
          <w:color w:val="auto"/>
          <w:sz w:val="22"/>
        </w:rPr>
        <w:t xml:space="preserve">,,Viitorul copiilor, prioritatea noastră!’’, </w:t>
      </w:r>
      <w:r w:rsidRPr="00056C23">
        <w:rPr>
          <w:rFonts w:asciiTheme="majorHAnsi" w:hAnsiTheme="majorHAnsi"/>
          <w:b/>
          <w:sz w:val="22"/>
        </w:rPr>
        <w:t>constă în:</w:t>
      </w:r>
    </w:p>
    <w:p w:rsidR="00056C23" w:rsidRPr="00056C23" w:rsidRDefault="00056C23" w:rsidP="00056C23">
      <w:pPr>
        <w:pStyle w:val="NoSpacing"/>
        <w:numPr>
          <w:ilvl w:val="0"/>
          <w:numId w:val="9"/>
        </w:numPr>
        <w:jc w:val="both"/>
        <w:rPr>
          <w:rFonts w:asciiTheme="majorHAnsi" w:hAnsiTheme="majorHAnsi"/>
          <w:sz w:val="22"/>
          <w:szCs w:val="22"/>
        </w:rPr>
      </w:pPr>
      <w:r w:rsidRPr="00056C23">
        <w:rPr>
          <w:rFonts w:asciiTheme="majorHAnsi" w:hAnsiTheme="majorHAnsi"/>
          <w:sz w:val="22"/>
          <w:szCs w:val="22"/>
        </w:rPr>
        <w:t xml:space="preserve">Susţinerea, modernizarea, creşterea eficacităţii, calităţii precum şi îmbunătăţirea continuă a activităţii Gradiniţei „Mihai Eminescu” din Tg-Jiu, Gorj,  în concordanţă cu standardele Uniunii Europene şi a specificului societăţii româneşti, în interesul antepreşcolarilor/preşcolarilor; </w:t>
      </w:r>
    </w:p>
    <w:p w:rsidR="00056C23" w:rsidRPr="00056C23" w:rsidRDefault="00056C23" w:rsidP="00056C23">
      <w:pPr>
        <w:pStyle w:val="NoSpacing"/>
        <w:numPr>
          <w:ilvl w:val="0"/>
          <w:numId w:val="9"/>
        </w:numPr>
        <w:jc w:val="both"/>
        <w:rPr>
          <w:rFonts w:asciiTheme="majorHAnsi" w:hAnsiTheme="majorHAnsi"/>
          <w:sz w:val="22"/>
          <w:szCs w:val="22"/>
        </w:rPr>
      </w:pPr>
      <w:r w:rsidRPr="00056C23">
        <w:rPr>
          <w:rFonts w:asciiTheme="majorHAnsi" w:hAnsiTheme="majorHAnsi"/>
          <w:sz w:val="22"/>
          <w:szCs w:val="22"/>
        </w:rPr>
        <w:t>Susţinerea şi promovarea intereselor antepreşcolarilor/preşcolarilor şi părinţilor din Grădini</w:t>
      </w:r>
      <w:r w:rsidRPr="00056C23">
        <w:rPr>
          <w:rFonts w:asciiTheme="majorHAnsi" w:hAnsiTheme="majorHAnsi" w:cs="Cambria Math"/>
          <w:sz w:val="22"/>
          <w:szCs w:val="22"/>
        </w:rPr>
        <w:t>ț</w:t>
      </w:r>
      <w:r w:rsidRPr="00056C23">
        <w:rPr>
          <w:rFonts w:asciiTheme="majorHAnsi" w:hAnsiTheme="majorHAnsi"/>
          <w:sz w:val="22"/>
          <w:szCs w:val="22"/>
        </w:rPr>
        <w:t>a cu Program Prelungit „MIHAI EMINESCU”, Tg-Jiu, Gorj,</w:t>
      </w:r>
      <w:r w:rsidRPr="00056C23">
        <w:rPr>
          <w:rStyle w:val="l5def1"/>
          <w:rFonts w:asciiTheme="majorHAnsi" w:hAnsiTheme="majorHAnsi"/>
          <w:sz w:val="22"/>
          <w:szCs w:val="22"/>
        </w:rPr>
        <w:t xml:space="preserve"> </w:t>
      </w:r>
      <w:r w:rsidRPr="00056C23">
        <w:rPr>
          <w:rFonts w:asciiTheme="majorHAnsi" w:hAnsiTheme="majorHAnsi"/>
          <w:sz w:val="22"/>
          <w:szCs w:val="22"/>
        </w:rPr>
        <w:t>în relaţiile cu cadrele didactice şi directorul unităţii de învăţământ, Inspectoratul Şcolar Judeţean Gorj, Administraţia locală, sindicatul din învăţământ, federaţii ale părinţilor, alte organizaţii naţionale şi internaţionale şi societatea civilă;</w:t>
      </w:r>
    </w:p>
    <w:p w:rsidR="00056C23" w:rsidRPr="00056C23" w:rsidRDefault="00056C23" w:rsidP="00056C23">
      <w:pPr>
        <w:pStyle w:val="NoSpacing"/>
        <w:numPr>
          <w:ilvl w:val="0"/>
          <w:numId w:val="9"/>
        </w:numPr>
        <w:jc w:val="both"/>
        <w:rPr>
          <w:rFonts w:asciiTheme="majorHAnsi" w:hAnsiTheme="majorHAnsi"/>
          <w:sz w:val="22"/>
          <w:szCs w:val="22"/>
        </w:rPr>
      </w:pPr>
      <w:r w:rsidRPr="00056C23">
        <w:rPr>
          <w:rFonts w:asciiTheme="majorHAnsi" w:hAnsiTheme="majorHAnsi"/>
          <w:sz w:val="22"/>
          <w:szCs w:val="22"/>
        </w:rPr>
        <w:t>Dezvoltarea calităţilor şi aptitudinilor preşcolarilor pentru a fi capabili să se adapteze şi să se integreze eficient într-o societate dinamică.</w:t>
      </w:r>
    </w:p>
    <w:p w:rsidR="00056C23" w:rsidRPr="00056C23" w:rsidRDefault="00056C23" w:rsidP="00056C23">
      <w:pPr>
        <w:pStyle w:val="NoSpacing"/>
        <w:jc w:val="both"/>
        <w:rPr>
          <w:rFonts w:asciiTheme="majorHAnsi" w:hAnsiTheme="majorHAnsi"/>
          <w:sz w:val="22"/>
          <w:szCs w:val="22"/>
        </w:rPr>
      </w:pPr>
      <w:r w:rsidRPr="00056C23">
        <w:rPr>
          <w:rFonts w:asciiTheme="majorHAnsi" w:hAnsiTheme="majorHAnsi"/>
          <w:b/>
          <w:sz w:val="22"/>
          <w:szCs w:val="22"/>
        </w:rPr>
        <w:t>ART. 153.</w:t>
      </w:r>
      <w:r w:rsidRPr="00056C23">
        <w:rPr>
          <w:rFonts w:asciiTheme="majorHAnsi" w:hAnsiTheme="majorHAnsi"/>
          <w:sz w:val="22"/>
          <w:szCs w:val="22"/>
        </w:rPr>
        <w:t xml:space="preserve">  În vederea realizării scopului său, Asociaţia de părinţi </w:t>
      </w:r>
      <w:r w:rsidRPr="00056C23">
        <w:rPr>
          <w:rStyle w:val="l5def1"/>
          <w:rFonts w:asciiTheme="majorHAnsi" w:hAnsiTheme="majorHAnsi"/>
          <w:color w:val="000000" w:themeColor="text1"/>
          <w:sz w:val="22"/>
          <w:szCs w:val="22"/>
        </w:rPr>
        <w:t xml:space="preserve">,,Viitorul copiilor, prioritatea noastră!’’, </w:t>
      </w:r>
      <w:r w:rsidRPr="00056C23">
        <w:rPr>
          <w:rFonts w:asciiTheme="majorHAnsi" w:hAnsiTheme="majorHAnsi"/>
          <w:sz w:val="22"/>
          <w:szCs w:val="22"/>
        </w:rPr>
        <w:t>îşi propune ca obiective:</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rPr>
        <w:lastRenderedPageBreak/>
        <w:t xml:space="preserve">Să sprijine procesul de instruire şi educaţie prin organizarea unor cursuri de pregătire, a unor schimburi de experienţă cu organizaţii din ţară sau străinătate; </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rPr>
        <w:t>Să promoveze educaţia ecologică şi preocuparea preşcolarilor pentru mediul înconjurător;</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rPr>
        <w:t xml:space="preserve">Să constituie un mediu educaţional care să-i motiveze pe preşcolari şi să-i ajute să îşi dezvolte puterea de decizie, puterea de selecţie, autonomia şi încrederea în sine; </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rPr>
        <w:t xml:space="preserve">Să elaboreze şi să realizeze programe, proiecte, studii, analize asupra individualizării procesului de învăţare şi respectării particularităţilor individuale ale copiilor cu nevoi speciale şi ale copiilor provenind dintr-un mediu defavorizat;  </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rPr>
        <w:t xml:space="preserve">Să organizeze zile deschise ale grădiniţei, concursuri tematice pentru copii precum şi tabere şi excursii pentru copii, părinţi şi educatoare, </w:t>
      </w:r>
      <w:r w:rsidRPr="00056C23">
        <w:rPr>
          <w:rFonts w:asciiTheme="majorHAnsi" w:hAnsiTheme="majorHAnsi"/>
          <w:sz w:val="22"/>
          <w:szCs w:val="22"/>
          <w:lang w:val="it-IT"/>
        </w:rPr>
        <w:t xml:space="preserve">acţiuni metodico-ştiinţifice, schimburi de experienţă, conferinţe, dezbateri, competiţii sportive; </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lang w:val="it-IT"/>
        </w:rPr>
        <w:t xml:space="preserve">Să organizeze sau să coopereze la organizarea de activităţi educaţionale, turistice, sportive, culturale, ecologice şi de altă natură, prin care să asigure o gamă diversă de servicii pentru copiii din grădiniţă </w:t>
      </w:r>
      <w:r w:rsidRPr="00056C23">
        <w:rPr>
          <w:rFonts w:asciiTheme="majorHAnsi" w:hAnsiTheme="majorHAnsi"/>
          <w:sz w:val="22"/>
          <w:szCs w:val="22"/>
        </w:rPr>
        <w:t>(limbi străine, gimnastică, muzică, teatru, dans, arte plastice)</w:t>
      </w:r>
      <w:r w:rsidRPr="00056C23">
        <w:rPr>
          <w:rFonts w:asciiTheme="majorHAnsi" w:hAnsiTheme="majorHAnsi"/>
          <w:sz w:val="22"/>
          <w:szCs w:val="22"/>
          <w:lang w:val="it-IT"/>
        </w:rPr>
        <w:t xml:space="preserve">; </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rPr>
        <w:t>Să dezvolte un cadru propice pentru colaborarea şi cooperarea cu alte grupuri sau entităţi guvernamentale şi nonguvernamentale, interne sau internaţionale cu scop identic şi/sau asemănător;</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rPr>
        <w:t xml:space="preserve">Să susţină financiar sau logistic participarea părinţilor, cadrelor didactice ale grădiniţei şi copiilor la conferinţe, festivaluri, spectacole interne sau internaţionale;  </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lang w:val="it-IT"/>
        </w:rPr>
        <w:t>Să promoveze tradiţiile locale şi să implice tinerii în activităţi de promovare a potenţialului turistic al zonei;</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lang w:val="it-IT"/>
        </w:rPr>
        <w:t>Să promoveze şi să deruleze schimburi internaţionale de idei, informaţii şi cunoştinţe;</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lang w:val="it-IT"/>
        </w:rPr>
        <w:t xml:space="preserve">Să promoveze imaginea </w:t>
      </w:r>
      <w:r w:rsidRPr="00056C23">
        <w:rPr>
          <w:rFonts w:asciiTheme="majorHAnsi" w:hAnsiTheme="majorHAnsi"/>
          <w:sz w:val="22"/>
          <w:szCs w:val="22"/>
        </w:rPr>
        <w:t>Grădini</w:t>
      </w:r>
      <w:r w:rsidRPr="00056C23">
        <w:rPr>
          <w:rFonts w:asciiTheme="majorHAnsi" w:hAnsiTheme="majorHAnsi" w:cs="Cambria Math"/>
          <w:sz w:val="22"/>
          <w:szCs w:val="22"/>
        </w:rPr>
        <w:t>ț</w:t>
      </w:r>
      <w:r w:rsidRPr="00056C23">
        <w:rPr>
          <w:rFonts w:asciiTheme="majorHAnsi" w:hAnsiTheme="majorHAnsi"/>
          <w:sz w:val="22"/>
          <w:szCs w:val="22"/>
        </w:rPr>
        <w:t xml:space="preserve">ei cu Program Prelungit „MIHAI EMINESCU”, Tg-Jiu, Gorj </w:t>
      </w:r>
      <w:r w:rsidRPr="00056C23">
        <w:rPr>
          <w:rFonts w:asciiTheme="majorHAnsi" w:hAnsiTheme="majorHAnsi"/>
          <w:sz w:val="22"/>
          <w:szCs w:val="22"/>
          <w:lang w:val="it-IT"/>
        </w:rPr>
        <w:t>şi a comunităţii;</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rPr>
        <w:t>Să r</w:t>
      </w:r>
      <w:r w:rsidRPr="00056C23">
        <w:rPr>
          <w:rFonts w:asciiTheme="majorHAnsi" w:hAnsiTheme="majorHAnsi"/>
          <w:sz w:val="22"/>
          <w:szCs w:val="22"/>
          <w:lang w:val="it-IT"/>
        </w:rPr>
        <w:t xml:space="preserve">ealizeze cărţi, publicaţii periodice, pliante, afişe, broşuri, bannere, ghiduri, hărţi, pagini web, albume foto, </w:t>
      </w:r>
      <w:r w:rsidRPr="00056C23">
        <w:rPr>
          <w:rFonts w:asciiTheme="majorHAnsi" w:hAnsiTheme="majorHAnsi"/>
          <w:sz w:val="22"/>
          <w:szCs w:val="22"/>
        </w:rPr>
        <w:t>programe</w:t>
      </w:r>
      <w:r w:rsidRPr="00056C23">
        <w:rPr>
          <w:rFonts w:asciiTheme="majorHAnsi" w:hAnsiTheme="majorHAnsi"/>
          <w:sz w:val="22"/>
          <w:szCs w:val="22"/>
          <w:lang w:val="it-IT"/>
        </w:rPr>
        <w:t xml:space="preserve"> informatice şi alte materiale informative şi de promovare.;</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rPr>
        <w:t>Să atragă şi să utilizeze pentru îmbunătă</w:t>
      </w:r>
      <w:r w:rsidRPr="00056C23">
        <w:rPr>
          <w:rFonts w:asciiTheme="majorHAnsi" w:hAnsiTheme="majorHAnsi" w:cs="Cambria Math"/>
          <w:sz w:val="22"/>
          <w:szCs w:val="22"/>
        </w:rPr>
        <w:t>ț</w:t>
      </w:r>
      <w:r w:rsidRPr="00056C23">
        <w:rPr>
          <w:rFonts w:asciiTheme="majorHAnsi" w:hAnsiTheme="majorHAnsi" w:cs="Cambria"/>
          <w:sz w:val="22"/>
          <w:szCs w:val="22"/>
        </w:rPr>
        <w:t>irea procesului instructiv-educativ desfăşurat la nivelul Gradiniţei „Mihai Eminescu</w:t>
      </w:r>
      <w:r w:rsidRPr="00056C23">
        <w:rPr>
          <w:rFonts w:asciiTheme="majorHAnsi" w:hAnsiTheme="majorHAnsi"/>
          <w:sz w:val="22"/>
          <w:szCs w:val="22"/>
        </w:rPr>
        <w:t>” din Tg-Jiu, în condiţiile legii, surse de finanţare şi resurse sub formă de subvenţii, contribuţii, cotizaţii, sponsorizări, finanţări pe bază de proiecte cu surse de finanţare interne şi externe</w:t>
      </w:r>
      <w:r w:rsidRPr="00056C23">
        <w:rPr>
          <w:rFonts w:asciiTheme="majorHAnsi" w:hAnsiTheme="majorHAnsi"/>
          <w:sz w:val="22"/>
          <w:szCs w:val="22"/>
          <w:lang w:val="it-IT"/>
        </w:rPr>
        <w:t>;</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lang w:val="it-IT"/>
        </w:rPr>
        <w:t>Să creeze modalităţi de angajare şi renumerare a personalului didactic, auxiliar şi de sprijin implicat în procesul de educare sau supraveghere al copiilor</w:t>
      </w:r>
      <w:r w:rsidRPr="00056C23">
        <w:rPr>
          <w:rFonts w:asciiTheme="majorHAnsi" w:hAnsiTheme="majorHAnsi"/>
          <w:sz w:val="22"/>
          <w:szCs w:val="22"/>
        </w:rPr>
        <w:t>;</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rPr>
        <w:t>Să dezvolte programe proprii şi în regim de parteneriat cu autorităţile publice din ţară şi străinătate;</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lang w:val="it-IT"/>
        </w:rPr>
        <w:t>Să organizeze activităţi specifice în vederea constituirii unor surse de finanţare a activităţii Asociaţiei;</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lang w:val="fr-FR"/>
        </w:rPr>
        <w:t>Să colaboreze cu instituţii din Uniunea Europeană sau instituţii partenere acestora (inclusiv centre de cercetare) în domenii ale U.E.</w:t>
      </w:r>
      <w:r w:rsidRPr="00056C23">
        <w:rPr>
          <w:rFonts w:asciiTheme="majorHAnsi" w:hAnsiTheme="majorHAnsi"/>
          <w:sz w:val="22"/>
          <w:szCs w:val="22"/>
          <w:lang w:val="it-IT"/>
        </w:rPr>
        <w:t>;</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lang w:val="it-IT"/>
        </w:rPr>
        <w:t xml:space="preserve">Să </w:t>
      </w:r>
      <w:r w:rsidRPr="00056C23">
        <w:rPr>
          <w:rFonts w:asciiTheme="majorHAnsi" w:hAnsiTheme="majorHAnsi"/>
          <w:sz w:val="22"/>
          <w:szCs w:val="22"/>
        </w:rPr>
        <w:t>desfăşoare activităţi extraşcolare care să contribuie la instruirea şi educarea copiilor;</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rPr>
        <w:t>Să colaboreze cu grădiniţa în vederea asigurării unei baze materiale pentru desfăşurarea în condiţii optime a educaţiei copiilor;</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rPr>
        <w:t>Să colecteze, să recepţioneze şi să distribuie ajutoarele achiziţionate prin donaţii în natură sau bani din ţară şi străinătate, de la persoane fizice sau juridice;</w:t>
      </w:r>
    </w:p>
    <w:p w:rsidR="00056C23" w:rsidRPr="00056C23" w:rsidRDefault="00056C23" w:rsidP="00056C23">
      <w:pPr>
        <w:pStyle w:val="NoSpacing"/>
        <w:numPr>
          <w:ilvl w:val="0"/>
          <w:numId w:val="10"/>
        </w:numPr>
        <w:jc w:val="both"/>
        <w:rPr>
          <w:rFonts w:asciiTheme="majorHAnsi" w:hAnsiTheme="majorHAnsi"/>
          <w:sz w:val="22"/>
          <w:szCs w:val="22"/>
        </w:rPr>
      </w:pPr>
      <w:r w:rsidRPr="00056C23">
        <w:rPr>
          <w:rFonts w:asciiTheme="majorHAnsi" w:hAnsiTheme="majorHAnsi"/>
          <w:sz w:val="22"/>
          <w:szCs w:val="22"/>
        </w:rPr>
        <w:t>Să realizeze alte activităţi prevăzute de lege, potrivit scopului Asociaţiei.</w:t>
      </w:r>
    </w:p>
    <w:p w:rsidR="001F1E05" w:rsidRPr="00056C23" w:rsidRDefault="003A5845" w:rsidP="00F27086">
      <w:pPr>
        <w:pStyle w:val="NoSpacing"/>
        <w:jc w:val="both"/>
        <w:rPr>
          <w:rFonts w:asciiTheme="majorHAnsi" w:hAnsiTheme="majorHAnsi"/>
          <w:sz w:val="22"/>
          <w:szCs w:val="22"/>
        </w:rPr>
      </w:pPr>
    </w:p>
    <w:sectPr w:rsidR="001F1E05" w:rsidRPr="00056C23" w:rsidSect="007550AD">
      <w:footerReference w:type="default" r:id="rId7"/>
      <w:pgSz w:w="12240" w:h="15840"/>
      <w:pgMar w:top="1417" w:right="1417" w:bottom="1417"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5845" w:rsidRDefault="003A5845" w:rsidP="0026525E">
      <w:r>
        <w:separator/>
      </w:r>
    </w:p>
  </w:endnote>
  <w:endnote w:type="continuationSeparator" w:id="1">
    <w:p w:rsidR="003A5845" w:rsidRDefault="003A5845" w:rsidP="002652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39532"/>
      <w:docPartObj>
        <w:docPartGallery w:val="Page Numbers (Bottom of Page)"/>
        <w:docPartUnique/>
      </w:docPartObj>
    </w:sdtPr>
    <w:sdtEndPr>
      <w:rPr>
        <w:rFonts w:asciiTheme="majorHAnsi" w:hAnsiTheme="majorHAnsi"/>
        <w:sz w:val="18"/>
      </w:rPr>
    </w:sdtEndPr>
    <w:sdtContent>
      <w:p w:rsidR="0026525E" w:rsidRPr="0058505B" w:rsidRDefault="00ED47EB">
        <w:pPr>
          <w:pStyle w:val="Footer"/>
          <w:jc w:val="center"/>
          <w:rPr>
            <w:rFonts w:asciiTheme="majorHAnsi" w:hAnsiTheme="majorHAnsi"/>
            <w:sz w:val="18"/>
          </w:rPr>
        </w:pPr>
        <w:r w:rsidRPr="0058505B">
          <w:rPr>
            <w:rFonts w:asciiTheme="majorHAnsi" w:hAnsiTheme="majorHAnsi"/>
            <w:sz w:val="18"/>
          </w:rPr>
          <w:fldChar w:fldCharType="begin"/>
        </w:r>
        <w:r w:rsidR="00C54EAD" w:rsidRPr="0058505B">
          <w:rPr>
            <w:rFonts w:asciiTheme="majorHAnsi" w:hAnsiTheme="majorHAnsi"/>
            <w:sz w:val="18"/>
          </w:rPr>
          <w:instrText xml:space="preserve"> PAGE   \* MERGEFORMAT </w:instrText>
        </w:r>
        <w:r w:rsidRPr="0058505B">
          <w:rPr>
            <w:rFonts w:asciiTheme="majorHAnsi" w:hAnsiTheme="majorHAnsi"/>
            <w:sz w:val="18"/>
          </w:rPr>
          <w:fldChar w:fldCharType="separate"/>
        </w:r>
        <w:r w:rsidR="00CD5151">
          <w:rPr>
            <w:rFonts w:asciiTheme="majorHAnsi" w:hAnsiTheme="majorHAnsi"/>
            <w:noProof/>
            <w:sz w:val="18"/>
          </w:rPr>
          <w:t>1</w:t>
        </w:r>
        <w:r w:rsidRPr="0058505B">
          <w:rPr>
            <w:rFonts w:asciiTheme="majorHAnsi" w:hAnsiTheme="majorHAnsi"/>
            <w:sz w:val="18"/>
          </w:rPr>
          <w:fldChar w:fldCharType="end"/>
        </w:r>
      </w:p>
    </w:sdtContent>
  </w:sdt>
  <w:p w:rsidR="0026525E" w:rsidRDefault="002652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5845" w:rsidRDefault="003A5845" w:rsidP="0026525E">
      <w:r>
        <w:separator/>
      </w:r>
    </w:p>
  </w:footnote>
  <w:footnote w:type="continuationSeparator" w:id="1">
    <w:p w:rsidR="003A5845" w:rsidRDefault="003A5845" w:rsidP="002652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31E0"/>
    <w:multiLevelType w:val="hybridMultilevel"/>
    <w:tmpl w:val="6408F3F0"/>
    <w:lvl w:ilvl="0" w:tplc="109EF7A0">
      <w:start w:val="1"/>
      <w:numFmt w:val="lowerLetter"/>
      <w:lvlText w:val="%1)"/>
      <w:lvlJc w:val="left"/>
      <w:pPr>
        <w:ind w:left="495" w:hanging="360"/>
      </w:pPr>
      <w:rPr>
        <w:rFonts w:hint="default"/>
        <w:b/>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
    <w:nsid w:val="01C106B3"/>
    <w:multiLevelType w:val="hybridMultilevel"/>
    <w:tmpl w:val="82C661D0"/>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53256B"/>
    <w:multiLevelType w:val="hybridMultilevel"/>
    <w:tmpl w:val="0A92D21E"/>
    <w:lvl w:ilvl="0" w:tplc="20CEE288">
      <w:start w:val="1"/>
      <w:numFmt w:val="lowerLetter"/>
      <w:lvlText w:val="%1)"/>
      <w:lvlJc w:val="left"/>
      <w:pPr>
        <w:ind w:left="495" w:hanging="360"/>
      </w:pPr>
      <w:rPr>
        <w:rFonts w:hint="default"/>
        <w:b/>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
    <w:nsid w:val="156E5694"/>
    <w:multiLevelType w:val="hybridMultilevel"/>
    <w:tmpl w:val="34309038"/>
    <w:lvl w:ilvl="0" w:tplc="1D9E7AFA">
      <w:start w:val="1"/>
      <w:numFmt w:val="lowerLetter"/>
      <w:lvlText w:val="%1)"/>
      <w:lvlJc w:val="left"/>
      <w:pPr>
        <w:ind w:left="495" w:hanging="360"/>
      </w:pPr>
      <w:rPr>
        <w:rFonts w:hint="default"/>
        <w:b/>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4">
    <w:nsid w:val="418C5841"/>
    <w:multiLevelType w:val="hybridMultilevel"/>
    <w:tmpl w:val="AF8AD170"/>
    <w:lvl w:ilvl="0" w:tplc="72549B42">
      <w:start w:val="1"/>
      <w:numFmt w:val="lowerLetter"/>
      <w:lvlText w:val="%1)"/>
      <w:lvlJc w:val="left"/>
      <w:pPr>
        <w:ind w:left="495" w:hanging="360"/>
      </w:pPr>
      <w:rPr>
        <w:rFonts w:hint="default"/>
        <w:b/>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5">
    <w:nsid w:val="5D012B3E"/>
    <w:multiLevelType w:val="hybridMultilevel"/>
    <w:tmpl w:val="18FE3EE2"/>
    <w:lvl w:ilvl="0" w:tplc="D814F486">
      <w:start w:val="1"/>
      <w:numFmt w:val="lowerLetter"/>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131DF1"/>
    <w:multiLevelType w:val="hybridMultilevel"/>
    <w:tmpl w:val="6E960DD2"/>
    <w:lvl w:ilvl="0" w:tplc="A2D0715C">
      <w:start w:val="1"/>
      <w:numFmt w:val="lowerLetter"/>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49360B"/>
    <w:multiLevelType w:val="hybridMultilevel"/>
    <w:tmpl w:val="D33C3CD8"/>
    <w:lvl w:ilvl="0" w:tplc="04090019">
      <w:start w:val="1"/>
      <w:numFmt w:val="lowerLetter"/>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789A72B2"/>
    <w:multiLevelType w:val="hybridMultilevel"/>
    <w:tmpl w:val="4860F5C2"/>
    <w:lvl w:ilvl="0" w:tplc="D22095E4">
      <w:start w:val="1"/>
      <w:numFmt w:val="lowerLetter"/>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A260BD"/>
    <w:multiLevelType w:val="hybridMultilevel"/>
    <w:tmpl w:val="452CF614"/>
    <w:lvl w:ilvl="0" w:tplc="04090019">
      <w:start w:val="1"/>
      <w:numFmt w:val="lowerLetter"/>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8"/>
  </w:num>
  <w:num w:numId="6">
    <w:abstractNumId w:val="4"/>
  </w:num>
  <w:num w:numId="7">
    <w:abstractNumId w:val="5"/>
  </w:num>
  <w:num w:numId="8">
    <w:abstractNumId w:val="3"/>
  </w:num>
  <w:num w:numId="9">
    <w:abstractNumId w:val="7"/>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F27086"/>
    <w:rsid w:val="00056C23"/>
    <w:rsid w:val="0006241B"/>
    <w:rsid w:val="000B0732"/>
    <w:rsid w:val="0026525E"/>
    <w:rsid w:val="003A5845"/>
    <w:rsid w:val="00524FAE"/>
    <w:rsid w:val="0058505B"/>
    <w:rsid w:val="007550AD"/>
    <w:rsid w:val="00845D9B"/>
    <w:rsid w:val="008637D7"/>
    <w:rsid w:val="00877DF6"/>
    <w:rsid w:val="008F2437"/>
    <w:rsid w:val="00AF1514"/>
    <w:rsid w:val="00C50F62"/>
    <w:rsid w:val="00C54EAD"/>
    <w:rsid w:val="00CD5151"/>
    <w:rsid w:val="00ED3301"/>
    <w:rsid w:val="00ED47EB"/>
    <w:rsid w:val="00F27086"/>
    <w:rsid w:val="00FB29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086"/>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5def1">
    <w:name w:val="l5def1"/>
    <w:rsid w:val="00F27086"/>
    <w:rPr>
      <w:rFonts w:ascii="Arial" w:hAnsi="Arial" w:cs="Arial" w:hint="default"/>
      <w:color w:val="000000"/>
      <w:sz w:val="20"/>
      <w:szCs w:val="20"/>
    </w:rPr>
  </w:style>
  <w:style w:type="paragraph" w:styleId="NoSpacing">
    <w:name w:val="No Spacing"/>
    <w:link w:val="NoSpacingChar"/>
    <w:uiPriority w:val="1"/>
    <w:qFormat/>
    <w:rsid w:val="00F27086"/>
    <w:pPr>
      <w:spacing w:after="0" w:line="240" w:lineRule="auto"/>
    </w:pPr>
    <w:rPr>
      <w:rFonts w:ascii="Times New Roman" w:eastAsia="Times New Roman" w:hAnsi="Times New Roman" w:cs="Times New Roman"/>
      <w:sz w:val="24"/>
      <w:szCs w:val="24"/>
      <w:lang w:val="ro-RO" w:eastAsia="ro-RO"/>
    </w:rPr>
  </w:style>
  <w:style w:type="character" w:customStyle="1" w:styleId="l5tlu1">
    <w:name w:val="l5tlu1"/>
    <w:rsid w:val="00F27086"/>
    <w:rPr>
      <w:b/>
      <w:bCs/>
      <w:color w:val="000000"/>
      <w:sz w:val="26"/>
      <w:szCs w:val="26"/>
    </w:rPr>
  </w:style>
  <w:style w:type="paragraph" w:styleId="Header">
    <w:name w:val="header"/>
    <w:basedOn w:val="Normal"/>
    <w:link w:val="HeaderChar"/>
    <w:uiPriority w:val="99"/>
    <w:semiHidden/>
    <w:unhideWhenUsed/>
    <w:rsid w:val="0026525E"/>
    <w:pPr>
      <w:tabs>
        <w:tab w:val="center" w:pos="4703"/>
        <w:tab w:val="right" w:pos="9406"/>
      </w:tabs>
    </w:pPr>
  </w:style>
  <w:style w:type="character" w:customStyle="1" w:styleId="HeaderChar">
    <w:name w:val="Header Char"/>
    <w:basedOn w:val="DefaultParagraphFont"/>
    <w:link w:val="Header"/>
    <w:uiPriority w:val="99"/>
    <w:semiHidden/>
    <w:rsid w:val="0026525E"/>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26525E"/>
    <w:pPr>
      <w:tabs>
        <w:tab w:val="center" w:pos="4703"/>
        <w:tab w:val="right" w:pos="9406"/>
      </w:tabs>
    </w:pPr>
  </w:style>
  <w:style w:type="character" w:customStyle="1" w:styleId="FooterChar">
    <w:name w:val="Footer Char"/>
    <w:basedOn w:val="DefaultParagraphFont"/>
    <w:link w:val="Footer"/>
    <w:uiPriority w:val="99"/>
    <w:rsid w:val="0026525E"/>
    <w:rPr>
      <w:rFonts w:ascii="Times New Roman" w:eastAsia="Times New Roman" w:hAnsi="Times New Roman" w:cs="Times New Roman"/>
      <w:sz w:val="24"/>
      <w:szCs w:val="24"/>
      <w:lang w:val="ro-RO" w:eastAsia="ro-RO"/>
    </w:rPr>
  </w:style>
  <w:style w:type="character" w:customStyle="1" w:styleId="NoSpacingChar">
    <w:name w:val="No Spacing Char"/>
    <w:link w:val="NoSpacing"/>
    <w:uiPriority w:val="1"/>
    <w:rsid w:val="00056C23"/>
    <w:rPr>
      <w:rFonts w:ascii="Times New Roman" w:eastAsia="Times New Roman" w:hAnsi="Times New Roman" w:cs="Times New Roman"/>
      <w:sz w:val="24"/>
      <w:szCs w:val="24"/>
      <w:lang w:val="ro-RO" w:eastAsia="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3893</Words>
  <Characters>22196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Camin</Company>
  <LinksUpToDate>false</LinksUpToDate>
  <CharactersWithSpaces>26037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Eminescu</dc:creator>
  <cp:keywords/>
  <dc:description/>
  <cp:lastModifiedBy>CHANGE_ME1</cp:lastModifiedBy>
  <cp:revision>2</cp:revision>
  <cp:lastPrinted>2015-09-22T11:02:00Z</cp:lastPrinted>
  <dcterms:created xsi:type="dcterms:W3CDTF">2015-09-29T19:00:00Z</dcterms:created>
  <dcterms:modified xsi:type="dcterms:W3CDTF">2015-09-29T19:00:00Z</dcterms:modified>
</cp:coreProperties>
</file>